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EFF5" w14:textId="31FEF7BF" w:rsidR="0077753F" w:rsidRDefault="0077753F"/>
    <w:p w14:paraId="225F912A" w14:textId="0CF4E9AB" w:rsidR="00FB65A8" w:rsidRDefault="004C651E" w:rsidP="004C651E">
      <w:pPr>
        <w:rPr>
          <w:b/>
          <w:sz w:val="28"/>
          <w:szCs w:val="28"/>
        </w:rPr>
      </w:pPr>
      <w:r>
        <w:rPr>
          <w:noProof/>
        </w:rPr>
        <w:drawing>
          <wp:inline distT="0" distB="0" distL="0" distR="0" wp14:anchorId="7AC08E92" wp14:editId="38CE430C">
            <wp:extent cx="2220595" cy="819150"/>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595" cy="819150"/>
                    </a:xfrm>
                    <a:prstGeom prst="rect">
                      <a:avLst/>
                    </a:prstGeom>
                    <a:noFill/>
                    <a:ln>
                      <a:noFill/>
                    </a:ln>
                  </pic:spPr>
                </pic:pic>
              </a:graphicData>
            </a:graphic>
          </wp:inline>
        </w:drawing>
      </w:r>
    </w:p>
    <w:p w14:paraId="7F577B71" w14:textId="7F6E1C44" w:rsidR="001B1DFE" w:rsidRDefault="0077753F" w:rsidP="00FA2A39">
      <w:pPr>
        <w:jc w:val="center"/>
        <w:rPr>
          <w:b/>
          <w:sz w:val="28"/>
          <w:szCs w:val="28"/>
        </w:rPr>
      </w:pPr>
      <w:r w:rsidRPr="00082C6C">
        <w:rPr>
          <w:b/>
          <w:sz w:val="28"/>
          <w:szCs w:val="28"/>
        </w:rPr>
        <w:t>ROLE PROFILE</w:t>
      </w:r>
    </w:p>
    <w:p w14:paraId="5A27A9F1" w14:textId="77777777" w:rsidR="0077753F" w:rsidRPr="00DC6528" w:rsidRDefault="0077753F">
      <w:pPr>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2409"/>
        <w:gridCol w:w="3261"/>
      </w:tblGrid>
      <w:tr w:rsidR="00CC7CAA" w14:paraId="2260CFF5" w14:textId="77777777" w:rsidTr="00D93100">
        <w:tc>
          <w:tcPr>
            <w:tcW w:w="1526" w:type="dxa"/>
            <w:shd w:val="pct20" w:color="000000" w:fill="FFFFFF"/>
          </w:tcPr>
          <w:p w14:paraId="3EAF6130" w14:textId="77777777" w:rsidR="00CC7CAA" w:rsidRDefault="00CC7CAA" w:rsidP="00CC7CAA">
            <w:pPr>
              <w:pStyle w:val="Heading4"/>
              <w:spacing w:before="60" w:after="60"/>
            </w:pPr>
            <w:r>
              <w:softHyphen/>
              <w:t>Role Title</w:t>
            </w:r>
          </w:p>
        </w:tc>
        <w:tc>
          <w:tcPr>
            <w:tcW w:w="3544" w:type="dxa"/>
          </w:tcPr>
          <w:p w14:paraId="693031B9" w14:textId="77777777" w:rsidR="00CC7CAA" w:rsidRPr="00477520" w:rsidRDefault="00CC7CAA" w:rsidP="00CC7CAA">
            <w:pPr>
              <w:spacing w:before="60" w:after="60"/>
              <w:rPr>
                <w:rFonts w:cs="Arial"/>
              </w:rPr>
            </w:pPr>
            <w:r>
              <w:rPr>
                <w:rFonts w:cs="Arial"/>
              </w:rPr>
              <w:t>Digital Imaging Editor</w:t>
            </w:r>
          </w:p>
        </w:tc>
        <w:tc>
          <w:tcPr>
            <w:tcW w:w="2409" w:type="dxa"/>
            <w:shd w:val="pct20" w:color="000000" w:fill="FFFFFF"/>
          </w:tcPr>
          <w:p w14:paraId="78F06464" w14:textId="77777777" w:rsidR="00CC7CAA" w:rsidRDefault="00CC7CAA" w:rsidP="00CC7CAA">
            <w:pPr>
              <w:spacing w:before="60" w:after="60"/>
              <w:rPr>
                <w:b/>
                <w:i/>
              </w:rPr>
            </w:pPr>
            <w:r>
              <w:rPr>
                <w:b/>
                <w:i/>
              </w:rPr>
              <w:t>Reporting to</w:t>
            </w:r>
          </w:p>
        </w:tc>
        <w:tc>
          <w:tcPr>
            <w:tcW w:w="3261" w:type="dxa"/>
          </w:tcPr>
          <w:p w14:paraId="39483688" w14:textId="77777777" w:rsidR="00CC7CAA" w:rsidRDefault="00CC7CAA" w:rsidP="00CC7CAA">
            <w:pPr>
              <w:spacing w:before="60" w:after="60"/>
            </w:pPr>
            <w:r w:rsidRPr="00477520">
              <w:rPr>
                <w:rFonts w:cs="Arial"/>
              </w:rPr>
              <w:t>Service Delivery Manager</w:t>
            </w:r>
          </w:p>
        </w:tc>
      </w:tr>
      <w:tr w:rsidR="00CC7CAA" w14:paraId="551F59D2" w14:textId="77777777" w:rsidTr="00D93100">
        <w:tc>
          <w:tcPr>
            <w:tcW w:w="1526" w:type="dxa"/>
            <w:shd w:val="pct20" w:color="000000" w:fill="FFFFFF"/>
          </w:tcPr>
          <w:p w14:paraId="7716A798" w14:textId="77777777" w:rsidR="00CC7CAA" w:rsidRDefault="00CC7CAA" w:rsidP="00CC7CAA">
            <w:pPr>
              <w:spacing w:before="60" w:after="60"/>
              <w:rPr>
                <w:b/>
                <w:i/>
              </w:rPr>
            </w:pPr>
            <w:r>
              <w:rPr>
                <w:b/>
                <w:i/>
              </w:rPr>
              <w:t>Section</w:t>
            </w:r>
          </w:p>
        </w:tc>
        <w:tc>
          <w:tcPr>
            <w:tcW w:w="3544" w:type="dxa"/>
          </w:tcPr>
          <w:p w14:paraId="3B2857E6" w14:textId="77777777" w:rsidR="00CC7CAA" w:rsidRDefault="00CC7CAA" w:rsidP="00CC7CAA">
            <w:pPr>
              <w:spacing w:before="60" w:after="60"/>
            </w:pPr>
            <w:r w:rsidRPr="00F42D69">
              <w:rPr>
                <w:rFonts w:cs="Arial"/>
              </w:rPr>
              <w:t>National VIPER Bureau</w:t>
            </w:r>
          </w:p>
        </w:tc>
        <w:tc>
          <w:tcPr>
            <w:tcW w:w="2409" w:type="dxa"/>
            <w:shd w:val="pct20" w:color="000000" w:fill="FFFFFF"/>
          </w:tcPr>
          <w:p w14:paraId="15C0D8C4" w14:textId="07F08B8D" w:rsidR="00CC7CAA" w:rsidRDefault="00CC7CAA" w:rsidP="00E948FD">
            <w:pPr>
              <w:spacing w:before="60" w:after="60"/>
              <w:rPr>
                <w:b/>
                <w:i/>
              </w:rPr>
            </w:pPr>
            <w:r>
              <w:rPr>
                <w:b/>
                <w:i/>
              </w:rPr>
              <w:t>Di</w:t>
            </w:r>
            <w:r w:rsidR="00E948FD">
              <w:rPr>
                <w:b/>
                <w:i/>
              </w:rPr>
              <w:t>strict</w:t>
            </w:r>
            <w:r>
              <w:rPr>
                <w:b/>
                <w:i/>
              </w:rPr>
              <w:t>/Department</w:t>
            </w:r>
          </w:p>
        </w:tc>
        <w:tc>
          <w:tcPr>
            <w:tcW w:w="3261" w:type="dxa"/>
          </w:tcPr>
          <w:p w14:paraId="22489240" w14:textId="691FDC4C" w:rsidR="00CC7CAA" w:rsidRDefault="00AD2E4C" w:rsidP="00CC7CAA">
            <w:pPr>
              <w:spacing w:before="60" w:after="60"/>
            </w:pPr>
            <w:r>
              <w:t>Business Operations</w:t>
            </w:r>
          </w:p>
        </w:tc>
      </w:tr>
      <w:tr w:rsidR="0077753F" w14:paraId="392BC2D7" w14:textId="77777777" w:rsidTr="00D93100">
        <w:tc>
          <w:tcPr>
            <w:tcW w:w="1526" w:type="dxa"/>
            <w:shd w:val="pct20" w:color="000000" w:fill="FFFFFF"/>
          </w:tcPr>
          <w:p w14:paraId="2EC5AC73" w14:textId="77777777" w:rsidR="0077753F" w:rsidRDefault="00DC6528">
            <w:pPr>
              <w:spacing w:before="60" w:after="60"/>
              <w:rPr>
                <w:b/>
                <w:i/>
              </w:rPr>
            </w:pPr>
            <w:r>
              <w:rPr>
                <w:b/>
                <w:i/>
              </w:rPr>
              <w:t>T</w:t>
            </w:r>
            <w:r w:rsidR="0077753F">
              <w:rPr>
                <w:b/>
                <w:i/>
              </w:rPr>
              <w:t>enure</w:t>
            </w:r>
          </w:p>
        </w:tc>
        <w:tc>
          <w:tcPr>
            <w:tcW w:w="3544" w:type="dxa"/>
          </w:tcPr>
          <w:p w14:paraId="7075857A" w14:textId="38ECAF7C" w:rsidR="0077753F" w:rsidRDefault="0077753F" w:rsidP="001007FC">
            <w:pPr>
              <w:spacing w:before="60" w:after="60"/>
            </w:pPr>
          </w:p>
        </w:tc>
        <w:tc>
          <w:tcPr>
            <w:tcW w:w="2409" w:type="dxa"/>
            <w:shd w:val="pct20" w:color="000000" w:fill="FFFFFF"/>
          </w:tcPr>
          <w:p w14:paraId="678E8105" w14:textId="77777777" w:rsidR="0077753F" w:rsidRDefault="0077753F">
            <w:pPr>
              <w:spacing w:before="60" w:after="60"/>
              <w:rPr>
                <w:b/>
                <w:i/>
              </w:rPr>
            </w:pPr>
            <w:r>
              <w:rPr>
                <w:b/>
                <w:i/>
              </w:rPr>
              <w:t>Rank/Grade</w:t>
            </w:r>
          </w:p>
        </w:tc>
        <w:tc>
          <w:tcPr>
            <w:tcW w:w="3261" w:type="dxa"/>
          </w:tcPr>
          <w:p w14:paraId="60F885A4" w14:textId="77777777" w:rsidR="0077753F" w:rsidRDefault="00CC7CAA">
            <w:pPr>
              <w:spacing w:before="60" w:after="60"/>
            </w:pPr>
            <w:r w:rsidRPr="00477520">
              <w:rPr>
                <w:rFonts w:cs="Arial"/>
              </w:rPr>
              <w:t>Scale</w:t>
            </w:r>
            <w:r>
              <w:rPr>
                <w:rFonts w:cs="Arial"/>
              </w:rPr>
              <w:t xml:space="preserve"> 4</w:t>
            </w:r>
          </w:p>
        </w:tc>
      </w:tr>
    </w:tbl>
    <w:p w14:paraId="5EDE78E9" w14:textId="77777777" w:rsidR="0077753F" w:rsidRDefault="0077753F">
      <w:pPr>
        <w:rPr>
          <w:sz w:val="22"/>
        </w:rPr>
      </w:pPr>
    </w:p>
    <w:p w14:paraId="17D17570" w14:textId="77777777" w:rsidR="0077753F" w:rsidRDefault="0077753F">
      <w:pPr>
        <w:pStyle w:val="Heading1"/>
        <w:spacing w:before="0" w:after="0"/>
        <w:rPr>
          <w:noProof w:val="0"/>
          <w:kern w:val="0"/>
        </w:rPr>
      </w:pPr>
      <w:r>
        <w:rPr>
          <w:noProof w:val="0"/>
          <w:kern w:val="0"/>
        </w:rPr>
        <w:t>Part A – JOB DESCRIPTION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77753F" w14:paraId="31FD3D8B" w14:textId="77777777">
        <w:tc>
          <w:tcPr>
            <w:tcW w:w="3085" w:type="dxa"/>
            <w:shd w:val="pct20" w:color="000000" w:fill="FFFFFF"/>
          </w:tcPr>
          <w:p w14:paraId="599307A7" w14:textId="77777777" w:rsidR="0077753F" w:rsidRDefault="0077753F">
            <w:pPr>
              <w:spacing w:before="60" w:after="60"/>
            </w:pPr>
            <w:r>
              <w:rPr>
                <w:b/>
                <w:i/>
              </w:rPr>
              <w:t>Overall purpose of role</w:t>
            </w:r>
          </w:p>
        </w:tc>
        <w:tc>
          <w:tcPr>
            <w:tcW w:w="7655" w:type="dxa"/>
          </w:tcPr>
          <w:p w14:paraId="789973D2" w14:textId="77777777" w:rsidR="0077753F" w:rsidRDefault="00CC7CAA">
            <w:pPr>
              <w:spacing w:before="60" w:after="60"/>
            </w:pPr>
            <w:r w:rsidRPr="00477520">
              <w:rPr>
                <w:rFonts w:cs="Arial"/>
              </w:rPr>
              <w:t xml:space="preserve">To deliver a high standard of video and still image editing to meet the requirements of customers via </w:t>
            </w:r>
            <w:r>
              <w:rPr>
                <w:rFonts w:cs="Arial"/>
              </w:rPr>
              <w:t>a Service Level Agreement</w:t>
            </w:r>
            <w:r w:rsidRPr="00477520">
              <w:rPr>
                <w:rFonts w:cs="Arial"/>
              </w:rPr>
              <w:t xml:space="preserve"> and </w:t>
            </w:r>
            <w:r>
              <w:rPr>
                <w:rFonts w:cs="Arial"/>
              </w:rPr>
              <w:t xml:space="preserve">be </w:t>
            </w:r>
            <w:r w:rsidRPr="00477520">
              <w:rPr>
                <w:rFonts w:cs="Arial"/>
              </w:rPr>
              <w:t>compl</w:t>
            </w:r>
            <w:r>
              <w:rPr>
                <w:rFonts w:cs="Arial"/>
              </w:rPr>
              <w:t>iant</w:t>
            </w:r>
            <w:r w:rsidRPr="00477520">
              <w:rPr>
                <w:rFonts w:cs="Arial"/>
              </w:rPr>
              <w:t xml:space="preserve"> with relevant best practice and the law</w:t>
            </w:r>
            <w:r>
              <w:rPr>
                <w:rFonts w:cs="Arial"/>
              </w:rPr>
              <w:t>.</w:t>
            </w:r>
          </w:p>
        </w:tc>
      </w:tr>
    </w:tbl>
    <w:p w14:paraId="5B2ED9E2" w14:textId="77777777" w:rsidR="0077753F" w:rsidRDefault="0077753F">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615BB" w:rsidRPr="006A7AA8" w14:paraId="463543EC" w14:textId="77777777" w:rsidTr="00AF3A42">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152F2B0" w14:textId="77777777" w:rsidR="00E615BB" w:rsidRPr="006A7AA8" w:rsidRDefault="00E615BB" w:rsidP="00AF3A42">
            <w:pPr>
              <w:spacing w:before="60" w:after="60"/>
              <w:rPr>
                <w:b/>
                <w:i/>
              </w:rPr>
            </w:pPr>
            <w:r>
              <w:rPr>
                <w:b/>
                <w:i/>
              </w:rPr>
              <w:t xml:space="preserve">Key outputs for role – </w:t>
            </w:r>
          </w:p>
        </w:tc>
      </w:tr>
      <w:tr w:rsidR="00E615BB" w:rsidRPr="006A7AA8" w14:paraId="4BBDECFF" w14:textId="77777777" w:rsidTr="00AF3A42">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12E99960" w14:textId="77777777" w:rsidR="00E948FD" w:rsidRDefault="00E948FD" w:rsidP="00E948FD">
            <w:pPr>
              <w:numPr>
                <w:ilvl w:val="0"/>
                <w:numId w:val="14"/>
              </w:numPr>
              <w:autoSpaceDE w:val="0"/>
              <w:autoSpaceDN w:val="0"/>
              <w:adjustRightInd w:val="0"/>
            </w:pPr>
            <w: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11700238" w14:textId="77777777" w:rsidR="00E615BB" w:rsidRDefault="00E615BB" w:rsidP="00E948FD">
            <w:pPr>
              <w:numPr>
                <w:ilvl w:val="0"/>
                <w:numId w:val="14"/>
              </w:numPr>
              <w:spacing w:before="60" w:after="60"/>
              <w:jc w:val="both"/>
            </w:pPr>
            <w:r w:rsidRPr="00477520">
              <w:rPr>
                <w:rFonts w:cs="Arial"/>
              </w:rPr>
              <w:t>Fulfil and deliver requests from users for video identification services by administering</w:t>
            </w:r>
            <w:r>
              <w:rPr>
                <w:rFonts w:cs="Arial"/>
              </w:rPr>
              <w:t xml:space="preserve"> </w:t>
            </w:r>
            <w:r w:rsidRPr="00477520">
              <w:rPr>
                <w:rFonts w:cs="Arial"/>
              </w:rPr>
              <w:t>to meet relevant standards and the VIPER SLA</w:t>
            </w:r>
            <w:r>
              <w:t>.</w:t>
            </w:r>
          </w:p>
          <w:p w14:paraId="1111CD7A" w14:textId="77777777" w:rsidR="00E615BB" w:rsidRDefault="00E615BB" w:rsidP="00E948FD">
            <w:pPr>
              <w:numPr>
                <w:ilvl w:val="0"/>
                <w:numId w:val="14"/>
              </w:numPr>
              <w:spacing w:before="60" w:after="60"/>
              <w:jc w:val="both"/>
            </w:pPr>
            <w:r>
              <w:rPr>
                <w:rFonts w:cs="Arial"/>
              </w:rPr>
              <w:t>Using digital imaging software, edit still and moving images to a high standard for use in video identification parades at court</w:t>
            </w:r>
            <w:r>
              <w:t>.</w:t>
            </w:r>
          </w:p>
          <w:p w14:paraId="73047E76" w14:textId="77777777" w:rsidR="00E615BB" w:rsidRDefault="00E615BB" w:rsidP="00E948FD">
            <w:pPr>
              <w:numPr>
                <w:ilvl w:val="0"/>
                <w:numId w:val="14"/>
              </w:numPr>
              <w:autoSpaceDE w:val="0"/>
              <w:autoSpaceDN w:val="0"/>
              <w:adjustRightInd w:val="0"/>
              <w:spacing w:before="60" w:after="60"/>
            </w:pPr>
            <w:r w:rsidRPr="00477520">
              <w:rPr>
                <w:rFonts w:cs="Arial"/>
              </w:rPr>
              <w:t>As part of a Level 1 Service Desk for the VIPER service</w:t>
            </w:r>
            <w:r>
              <w:rPr>
                <w:rFonts w:cs="Arial"/>
              </w:rPr>
              <w:t>,</w:t>
            </w:r>
            <w:r w:rsidRPr="00477520">
              <w:rPr>
                <w:rFonts w:cs="Arial"/>
              </w:rPr>
              <w:t xml:space="preserve"> work as directed by the </w:t>
            </w:r>
            <w:r>
              <w:rPr>
                <w:rFonts w:cs="Arial"/>
              </w:rPr>
              <w:t>Service Delivery</w:t>
            </w:r>
            <w:r w:rsidRPr="00477520">
              <w:rPr>
                <w:rFonts w:cs="Arial"/>
              </w:rPr>
              <w:t xml:space="preserve"> Manager </w:t>
            </w:r>
            <w:r>
              <w:rPr>
                <w:rFonts w:cs="Arial"/>
              </w:rPr>
              <w:t xml:space="preserve">and/or Team Leader </w:t>
            </w:r>
            <w:r w:rsidRPr="00477520">
              <w:rPr>
                <w:rFonts w:cs="Arial"/>
              </w:rPr>
              <w:t>using agreed processes and keep accurate records of work to support VIPER customers.</w:t>
            </w:r>
          </w:p>
          <w:p w14:paraId="0E74571A" w14:textId="77777777" w:rsidR="00E615BB" w:rsidRDefault="00E615BB" w:rsidP="00E948FD">
            <w:pPr>
              <w:numPr>
                <w:ilvl w:val="0"/>
                <w:numId w:val="14"/>
              </w:numPr>
              <w:autoSpaceDE w:val="0"/>
              <w:autoSpaceDN w:val="0"/>
              <w:adjustRightInd w:val="0"/>
              <w:spacing w:before="60" w:after="60"/>
            </w:pPr>
            <w:r>
              <w:rPr>
                <w:rFonts w:cs="Arial"/>
              </w:rPr>
              <w:t>Follow agreed procedures to p</w:t>
            </w:r>
            <w:r w:rsidRPr="00477520">
              <w:rPr>
                <w:rFonts w:cs="Arial"/>
              </w:rPr>
              <w:t xml:space="preserve">rioritise the completion of </w:t>
            </w:r>
            <w:r>
              <w:rPr>
                <w:rFonts w:cs="Arial"/>
              </w:rPr>
              <w:t>day to day</w:t>
            </w:r>
            <w:r w:rsidRPr="00477520">
              <w:rPr>
                <w:rFonts w:cs="Arial"/>
              </w:rPr>
              <w:t xml:space="preserve"> tasks to </w:t>
            </w:r>
            <w:r>
              <w:rPr>
                <w:rFonts w:cs="Arial"/>
              </w:rPr>
              <w:t>reflect</w:t>
            </w:r>
            <w:r w:rsidRPr="00477520">
              <w:rPr>
                <w:rFonts w:cs="Arial"/>
              </w:rPr>
              <w:t xml:space="preserve"> customer demand whilst meeting the VIPER Service Level Agreement</w:t>
            </w:r>
            <w:r>
              <w:t>.</w:t>
            </w:r>
          </w:p>
          <w:p w14:paraId="203E3905" w14:textId="77777777" w:rsidR="00E615BB" w:rsidRDefault="00E615BB" w:rsidP="00E948FD">
            <w:pPr>
              <w:numPr>
                <w:ilvl w:val="0"/>
                <w:numId w:val="14"/>
              </w:numPr>
              <w:autoSpaceDE w:val="0"/>
              <w:autoSpaceDN w:val="0"/>
              <w:adjustRightInd w:val="0"/>
              <w:spacing w:before="60" w:after="60"/>
            </w:pPr>
            <w:r>
              <w:rPr>
                <w:rFonts w:cs="Arial"/>
              </w:rPr>
              <w:t>Attend</w:t>
            </w:r>
            <w:r w:rsidRPr="00477520">
              <w:rPr>
                <w:rFonts w:cs="Arial"/>
              </w:rPr>
              <w:t xml:space="preserve"> locations around the UK </w:t>
            </w:r>
            <w:r>
              <w:rPr>
                <w:rFonts w:cs="Arial"/>
              </w:rPr>
              <w:t xml:space="preserve">to assist senior colleagues, or singly for basic tasks, </w:t>
            </w:r>
            <w:r w:rsidRPr="00477520">
              <w:rPr>
                <w:rFonts w:cs="Arial"/>
              </w:rPr>
              <w:t xml:space="preserve">to replace or re-configure equipment as per the agreed procedures defined by </w:t>
            </w:r>
            <w:r>
              <w:rPr>
                <w:rFonts w:cs="Arial"/>
              </w:rPr>
              <w:t xml:space="preserve">management </w:t>
            </w:r>
            <w:r w:rsidRPr="00477520">
              <w:rPr>
                <w:rFonts w:cs="Arial"/>
              </w:rPr>
              <w:t>to ensure the availability of VIPER sites for users</w:t>
            </w:r>
            <w:r>
              <w:t>.</w:t>
            </w:r>
          </w:p>
          <w:p w14:paraId="0E1E2D9E" w14:textId="77777777" w:rsidR="00E615BB" w:rsidRDefault="00E615BB" w:rsidP="00E948FD">
            <w:pPr>
              <w:numPr>
                <w:ilvl w:val="0"/>
                <w:numId w:val="14"/>
              </w:numPr>
              <w:autoSpaceDE w:val="0"/>
              <w:autoSpaceDN w:val="0"/>
              <w:adjustRightInd w:val="0"/>
              <w:spacing w:before="60" w:after="60"/>
            </w:pPr>
            <w:r w:rsidRPr="00477520">
              <w:rPr>
                <w:rFonts w:cs="Arial"/>
              </w:rPr>
              <w:t>Keep accurate records of work and comply with relevant internal policies, procedures in respect of Health &amp; Safety, MOPI, PACE and the Law</w:t>
            </w:r>
            <w:r>
              <w:t>.</w:t>
            </w:r>
          </w:p>
          <w:p w14:paraId="36C8ADBD" w14:textId="77777777" w:rsidR="00E615BB" w:rsidRPr="006A7AA8" w:rsidRDefault="00E615BB" w:rsidP="00E948FD">
            <w:pPr>
              <w:numPr>
                <w:ilvl w:val="0"/>
                <w:numId w:val="14"/>
              </w:numPr>
              <w:autoSpaceDE w:val="0"/>
              <w:autoSpaceDN w:val="0"/>
              <w:adjustRightInd w:val="0"/>
              <w:spacing w:before="60" w:after="60"/>
            </w:pPr>
            <w:r>
              <w:t>Perform other duties at a comparable level, as required and directed by management.</w:t>
            </w:r>
          </w:p>
        </w:tc>
      </w:tr>
    </w:tbl>
    <w:p w14:paraId="585C715A" w14:textId="77777777" w:rsidR="0077753F" w:rsidRDefault="0077753F">
      <w:pPr>
        <w:rPr>
          <w:sz w:val="16"/>
        </w:rPr>
      </w:pPr>
    </w:p>
    <w:p w14:paraId="3A8F9FE6" w14:textId="77777777" w:rsidR="00E948FD" w:rsidRPr="00136093" w:rsidRDefault="00E948FD">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77753F" w:rsidRPr="00136093" w14:paraId="4F74C288" w14:textId="77777777">
        <w:tc>
          <w:tcPr>
            <w:tcW w:w="10685" w:type="dxa"/>
            <w:shd w:val="pct20" w:color="000000" w:fill="FFFFFF"/>
          </w:tcPr>
          <w:p w14:paraId="6D757E22" w14:textId="77777777" w:rsidR="0077753F" w:rsidRPr="00136093" w:rsidRDefault="0077753F">
            <w:pPr>
              <w:spacing w:before="60" w:after="60"/>
            </w:pPr>
            <w:r w:rsidRPr="00136093">
              <w:rPr>
                <w:b/>
                <w:i/>
              </w:rPr>
              <w:t xml:space="preserve">Dimensions </w:t>
            </w:r>
          </w:p>
        </w:tc>
      </w:tr>
      <w:tr w:rsidR="00CC7CAA" w:rsidRPr="00136093" w14:paraId="6527C26D" w14:textId="77777777">
        <w:tc>
          <w:tcPr>
            <w:tcW w:w="10685" w:type="dxa"/>
          </w:tcPr>
          <w:p w14:paraId="4D57AFB3" w14:textId="77777777" w:rsidR="00CC7CAA" w:rsidRPr="006A3898" w:rsidRDefault="00CC7CAA" w:rsidP="00CC7CAA">
            <w:pPr>
              <w:pStyle w:val="BodyText"/>
              <w:numPr>
                <w:ilvl w:val="0"/>
                <w:numId w:val="3"/>
              </w:numPr>
              <w:spacing w:before="60" w:after="60"/>
              <w:ind w:left="352" w:hanging="352"/>
              <w:jc w:val="left"/>
              <w:rPr>
                <w:rFonts w:cs="Arial"/>
              </w:rPr>
            </w:pPr>
            <w:r w:rsidRPr="006A3898">
              <w:rPr>
                <w:rFonts w:cs="Arial"/>
              </w:rPr>
              <w:t xml:space="preserve">Part of a team delivering over </w:t>
            </w:r>
            <w:r>
              <w:rPr>
                <w:rFonts w:cs="Arial"/>
              </w:rPr>
              <w:t>25</w:t>
            </w:r>
            <w:r w:rsidRPr="006A3898">
              <w:rPr>
                <w:rFonts w:cs="Arial"/>
              </w:rPr>
              <w:t xml:space="preserve">000 video identification compilations for over </w:t>
            </w:r>
            <w:r>
              <w:rPr>
                <w:rFonts w:cs="Arial"/>
              </w:rPr>
              <w:t>2</w:t>
            </w:r>
            <w:r w:rsidRPr="006A3898">
              <w:rPr>
                <w:rFonts w:cs="Arial"/>
              </w:rPr>
              <w:t>0 forces across 115 operating locations</w:t>
            </w:r>
          </w:p>
          <w:p w14:paraId="37FC4D21" w14:textId="77777777" w:rsidR="00CC7CAA" w:rsidRPr="00477520" w:rsidRDefault="00CC7CAA" w:rsidP="00CC7CAA">
            <w:pPr>
              <w:pStyle w:val="BodyText"/>
              <w:numPr>
                <w:ilvl w:val="0"/>
                <w:numId w:val="3"/>
              </w:numPr>
              <w:spacing w:before="60" w:after="60"/>
              <w:ind w:left="352" w:hanging="352"/>
              <w:jc w:val="left"/>
              <w:rPr>
                <w:rFonts w:cs="Arial"/>
              </w:rPr>
            </w:pPr>
            <w:r>
              <w:t xml:space="preserve">Assisting with the support of over </w:t>
            </w:r>
            <w:r w:rsidRPr="005B1260">
              <w:rPr>
                <w:rFonts w:cs="Arial"/>
              </w:rPr>
              <w:t>100</w:t>
            </w:r>
            <w:r>
              <w:t xml:space="preserve"> VIPER sites across the </w:t>
            </w:r>
            <w:smartTag w:uri="urn:schemas-microsoft-com:office:smarttags" w:element="country-region">
              <w:r>
                <w:t>UK</w:t>
              </w:r>
            </w:smartTag>
            <w:r>
              <w:t xml:space="preserve"> and </w:t>
            </w:r>
            <w:smartTag w:uri="urn:schemas-microsoft-com:office:smarttags" w:element="country-region">
              <w:smartTag w:uri="urn:schemas-microsoft-com:office:smarttags" w:element="place">
                <w:r>
                  <w:t>Germany</w:t>
                </w:r>
              </w:smartTag>
            </w:smartTag>
          </w:p>
        </w:tc>
      </w:tr>
    </w:tbl>
    <w:p w14:paraId="415ACED3" w14:textId="77777777" w:rsidR="00522CDD" w:rsidRDefault="00522CDD">
      <w:pPr>
        <w:numPr>
          <w:ilvl w:val="12"/>
          <w:numId w:val="0"/>
        </w:numPr>
      </w:pPr>
    </w:p>
    <w:p w14:paraId="32F60765" w14:textId="77777777" w:rsidR="00E948FD" w:rsidRDefault="00E948FD">
      <w:pPr>
        <w:numPr>
          <w:ilvl w:val="12"/>
          <w:numId w:val="0"/>
        </w:num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CC7CAA" w14:paraId="22EBAD41" w14:textId="77777777" w:rsidTr="00E45235">
        <w:tc>
          <w:tcPr>
            <w:tcW w:w="10598" w:type="dxa"/>
            <w:tcBorders>
              <w:top w:val="single" w:sz="4" w:space="0" w:color="auto"/>
              <w:left w:val="single" w:sz="4" w:space="0" w:color="auto"/>
              <w:bottom w:val="single" w:sz="4" w:space="0" w:color="auto"/>
              <w:right w:val="single" w:sz="4" w:space="0" w:color="auto"/>
            </w:tcBorders>
            <w:shd w:val="pct20" w:color="000000" w:fill="FFFFFF"/>
          </w:tcPr>
          <w:p w14:paraId="53BD5ED3" w14:textId="77777777" w:rsidR="00CC7CAA" w:rsidRDefault="00CC7CAA" w:rsidP="00E45235">
            <w:pPr>
              <w:spacing w:before="60" w:after="60"/>
              <w:rPr>
                <w:b/>
                <w:i/>
              </w:rPr>
            </w:pPr>
            <w:r>
              <w:rPr>
                <w:b/>
                <w:i/>
              </w:rPr>
              <w:t>Work/Business contacts</w:t>
            </w:r>
          </w:p>
        </w:tc>
      </w:tr>
      <w:tr w:rsidR="00CC7CAA" w:rsidRPr="00477520" w14:paraId="47088044" w14:textId="77777777" w:rsidTr="00E45235">
        <w:tc>
          <w:tcPr>
            <w:tcW w:w="10598" w:type="dxa"/>
            <w:tcBorders>
              <w:top w:val="single" w:sz="4" w:space="0" w:color="auto"/>
            </w:tcBorders>
          </w:tcPr>
          <w:p w14:paraId="46625FF8" w14:textId="77777777" w:rsidR="00CC7CAA" w:rsidRPr="00477520" w:rsidRDefault="00CC7CAA" w:rsidP="00E45235">
            <w:pPr>
              <w:spacing w:before="60" w:after="60"/>
              <w:ind w:left="851" w:hanging="851"/>
              <w:rPr>
                <w:rFonts w:cs="Arial"/>
              </w:rPr>
            </w:pPr>
            <w:r w:rsidRPr="00477520">
              <w:rPr>
                <w:rFonts w:cs="Arial"/>
              </w:rPr>
              <w:t xml:space="preserve">Internal: </w:t>
            </w:r>
            <w:r w:rsidRPr="00477520">
              <w:rPr>
                <w:rFonts w:cs="Arial"/>
              </w:rPr>
              <w:tab/>
              <w:t>Work closely with all other members of the National VIPER Bureau and liaise with other Forces and user groups.</w:t>
            </w:r>
          </w:p>
        </w:tc>
      </w:tr>
      <w:tr w:rsidR="00CC7CAA" w:rsidRPr="00477520" w14:paraId="67FB2141" w14:textId="77777777" w:rsidTr="00E45235">
        <w:trPr>
          <w:trHeight w:val="149"/>
        </w:trPr>
        <w:tc>
          <w:tcPr>
            <w:tcW w:w="10598" w:type="dxa"/>
            <w:tcBorders>
              <w:bottom w:val="single" w:sz="6" w:space="0" w:color="auto"/>
            </w:tcBorders>
          </w:tcPr>
          <w:p w14:paraId="2C2D7C02" w14:textId="77777777" w:rsidR="00CC7CAA" w:rsidRPr="00477520" w:rsidRDefault="00CC7CAA" w:rsidP="00E45235">
            <w:pPr>
              <w:spacing w:before="60" w:after="60"/>
              <w:rPr>
                <w:rFonts w:cs="Arial"/>
              </w:rPr>
            </w:pPr>
            <w:r w:rsidRPr="00477520">
              <w:rPr>
                <w:rFonts w:cs="Arial"/>
              </w:rPr>
              <w:t>External:  Customers of the VIPER system and members of the public to record volunteers images</w:t>
            </w:r>
          </w:p>
        </w:tc>
      </w:tr>
    </w:tbl>
    <w:p w14:paraId="2837B439" w14:textId="77777777" w:rsidR="00CC7CAA" w:rsidRDefault="00CC7CAA">
      <w:pPr>
        <w:numPr>
          <w:ilvl w:val="12"/>
          <w:numId w:val="0"/>
        </w:numPr>
      </w:pPr>
    </w:p>
    <w:p w14:paraId="26ADA489" w14:textId="77777777" w:rsidR="00E948FD" w:rsidRDefault="00E948FD">
      <w:pPr>
        <w:numPr>
          <w:ilvl w:val="12"/>
          <w:numId w:val="0"/>
        </w:numPr>
      </w:pPr>
    </w:p>
    <w:p w14:paraId="6E8DD922" w14:textId="77777777" w:rsidR="00E948FD" w:rsidRDefault="00E948FD">
      <w:pPr>
        <w:numPr>
          <w:ilvl w:val="12"/>
          <w:numId w:val="0"/>
        </w:numPr>
      </w:pPr>
    </w:p>
    <w:p w14:paraId="52CFE47D" w14:textId="77777777" w:rsidR="00E948FD" w:rsidRDefault="00E948FD">
      <w:pPr>
        <w:numPr>
          <w:ilvl w:val="12"/>
          <w:numId w:val="0"/>
        </w:numPr>
      </w:pPr>
    </w:p>
    <w:p w14:paraId="0C7D620F" w14:textId="77777777" w:rsidR="00E948FD" w:rsidRDefault="00E948FD">
      <w:pPr>
        <w:numPr>
          <w:ilvl w:val="12"/>
          <w:numId w:val="0"/>
        </w:numPr>
      </w:pPr>
    </w:p>
    <w:p w14:paraId="41279A56" w14:textId="77777777" w:rsidR="00E948FD" w:rsidRDefault="00E948FD">
      <w:pPr>
        <w:numPr>
          <w:ilvl w:val="12"/>
          <w:numId w:val="0"/>
        </w:numPr>
      </w:pPr>
    </w:p>
    <w:p w14:paraId="2758BA9F" w14:textId="77777777" w:rsidR="00E948FD" w:rsidRDefault="00E948FD">
      <w:pPr>
        <w:numPr>
          <w:ilvl w:val="12"/>
          <w:numId w:val="0"/>
        </w:numPr>
      </w:pPr>
    </w:p>
    <w:p w14:paraId="11FC3663" w14:textId="77777777" w:rsidR="00E948FD" w:rsidRDefault="00E948FD">
      <w:pPr>
        <w:numPr>
          <w:ilvl w:val="12"/>
          <w:numId w:val="0"/>
        </w:numPr>
      </w:pPr>
    </w:p>
    <w:p w14:paraId="13BF3887" w14:textId="77777777" w:rsidR="00E948FD" w:rsidRDefault="00E948FD">
      <w:pPr>
        <w:numPr>
          <w:ilvl w:val="12"/>
          <w:numId w:val="0"/>
        </w:numPr>
      </w:pPr>
    </w:p>
    <w:p w14:paraId="29E84E3D" w14:textId="77777777" w:rsidR="00E948FD" w:rsidRDefault="00E948FD">
      <w:pPr>
        <w:numPr>
          <w:ilvl w:val="12"/>
          <w:numId w:val="0"/>
        </w:numPr>
      </w:pPr>
    </w:p>
    <w:p w14:paraId="500E40AB" w14:textId="77777777" w:rsidR="00E948FD" w:rsidRDefault="00E948FD">
      <w:pPr>
        <w:numPr>
          <w:ilvl w:val="12"/>
          <w:numId w:val="0"/>
        </w:numPr>
      </w:pPr>
    </w:p>
    <w:p w14:paraId="4DD3B70A" w14:textId="77777777" w:rsidR="00E948FD" w:rsidRDefault="00E948FD">
      <w:pPr>
        <w:numPr>
          <w:ilvl w:val="12"/>
          <w:numId w:val="0"/>
        </w:numPr>
      </w:pPr>
    </w:p>
    <w:p w14:paraId="4E21C915" w14:textId="77777777" w:rsidR="00E948FD" w:rsidRDefault="00E948FD">
      <w:pPr>
        <w:numPr>
          <w:ilvl w:val="12"/>
          <w:numId w:val="0"/>
        </w:numPr>
      </w:pPr>
    </w:p>
    <w:p w14:paraId="012C0B4A" w14:textId="77777777" w:rsidR="00E948FD" w:rsidRDefault="00E948FD">
      <w:pPr>
        <w:numPr>
          <w:ilvl w:val="12"/>
          <w:numId w:val="0"/>
        </w:numPr>
      </w:pPr>
    </w:p>
    <w:p w14:paraId="11B9D580" w14:textId="77777777" w:rsidR="00E948FD" w:rsidRDefault="00E948FD">
      <w:pPr>
        <w:numPr>
          <w:ilvl w:val="12"/>
          <w:numId w:val="0"/>
        </w:numPr>
      </w:pPr>
    </w:p>
    <w:p w14:paraId="21404B25" w14:textId="77777777" w:rsidR="00E948FD" w:rsidRDefault="00E948FD">
      <w:pPr>
        <w:numPr>
          <w:ilvl w:val="12"/>
          <w:numId w:val="0"/>
        </w:numPr>
      </w:pPr>
    </w:p>
    <w:p w14:paraId="083C789D" w14:textId="77777777" w:rsidR="00E615BB" w:rsidRDefault="00CC7CAA" w:rsidP="00CC7CAA">
      <w:pPr>
        <w:numPr>
          <w:ilvl w:val="12"/>
          <w:numId w:val="0"/>
        </w:numPr>
        <w:tabs>
          <w:tab w:val="left" w:pos="5220"/>
        </w:tabs>
        <w:rPr>
          <w:sz w:val="16"/>
        </w:rPr>
      </w:pPr>
      <w:r>
        <w:rPr>
          <w:sz w:val="16"/>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E615BB" w14:paraId="257E2833" w14:textId="77777777" w:rsidTr="00AF3A42">
        <w:tc>
          <w:tcPr>
            <w:tcW w:w="9018" w:type="dxa"/>
            <w:shd w:val="pct20" w:color="000000" w:fill="FFFFFF"/>
          </w:tcPr>
          <w:p w14:paraId="12EBE732" w14:textId="77777777" w:rsidR="00E615BB" w:rsidRDefault="00E615BB" w:rsidP="00AF3A42">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65" w:type="dxa"/>
            <w:shd w:val="pct20" w:color="000000" w:fill="FFFFFF"/>
          </w:tcPr>
          <w:p w14:paraId="7F111990" w14:textId="77777777" w:rsidR="00E615BB" w:rsidRDefault="00E615BB" w:rsidP="00AF3A42">
            <w:pPr>
              <w:tabs>
                <w:tab w:val="left" w:pos="5220"/>
              </w:tabs>
              <w:spacing w:before="40"/>
              <w:jc w:val="center"/>
              <w:rPr>
                <w:b/>
              </w:rPr>
            </w:pPr>
            <w:r>
              <w:rPr>
                <w:b/>
              </w:rPr>
              <w:t>Essential or</w:t>
            </w:r>
          </w:p>
          <w:p w14:paraId="4E0EB68D" w14:textId="77777777" w:rsidR="00E615BB" w:rsidRDefault="00E615BB" w:rsidP="00AF3A42">
            <w:pPr>
              <w:tabs>
                <w:tab w:val="left" w:pos="5220"/>
              </w:tabs>
              <w:spacing w:before="40"/>
              <w:jc w:val="center"/>
              <w:rPr>
                <w:b/>
              </w:rPr>
            </w:pPr>
            <w:r>
              <w:rPr>
                <w:b/>
              </w:rPr>
              <w:t>Desirable</w:t>
            </w:r>
          </w:p>
        </w:tc>
      </w:tr>
      <w:tr w:rsidR="00E615BB" w14:paraId="179F81F3" w14:textId="77777777" w:rsidTr="00AF3A42">
        <w:tc>
          <w:tcPr>
            <w:tcW w:w="9018" w:type="dxa"/>
          </w:tcPr>
          <w:p w14:paraId="73D8F25C" w14:textId="77777777" w:rsidR="00E615BB" w:rsidRDefault="00E615BB" w:rsidP="00E615BB">
            <w:pPr>
              <w:numPr>
                <w:ilvl w:val="0"/>
                <w:numId w:val="16"/>
              </w:numPr>
              <w:spacing w:before="60" w:after="60"/>
            </w:pPr>
            <w:r w:rsidRPr="00477520">
              <w:rPr>
                <w:rFonts w:cs="Arial"/>
              </w:rPr>
              <w:t xml:space="preserve">Demonstrated knowledge of computer based </w:t>
            </w:r>
            <w:r>
              <w:rPr>
                <w:rFonts w:cs="Arial"/>
              </w:rPr>
              <w:t>video and still image editing techniques and s</w:t>
            </w:r>
            <w:r w:rsidRPr="00477520">
              <w:rPr>
                <w:rFonts w:cs="Arial"/>
              </w:rPr>
              <w:t>oftware, studio lighting and cameras</w:t>
            </w:r>
            <w:r>
              <w:rPr>
                <w:rFonts w:cs="Arial"/>
              </w:rPr>
              <w:t>.</w:t>
            </w:r>
          </w:p>
        </w:tc>
        <w:tc>
          <w:tcPr>
            <w:tcW w:w="1665" w:type="dxa"/>
            <w:vAlign w:val="center"/>
          </w:tcPr>
          <w:p w14:paraId="64D69859" w14:textId="77777777" w:rsidR="00E615BB" w:rsidRDefault="00E615BB" w:rsidP="00AF3A42">
            <w:pPr>
              <w:spacing w:before="60" w:after="60"/>
              <w:ind w:left="283" w:hanging="283"/>
              <w:jc w:val="center"/>
            </w:pPr>
            <w:r>
              <w:t>Essential</w:t>
            </w:r>
          </w:p>
        </w:tc>
      </w:tr>
      <w:tr w:rsidR="00E615BB" w14:paraId="307C6A36" w14:textId="77777777" w:rsidTr="00AF3A42">
        <w:tc>
          <w:tcPr>
            <w:tcW w:w="9018" w:type="dxa"/>
          </w:tcPr>
          <w:p w14:paraId="5D49052B" w14:textId="77777777" w:rsidR="00E615BB" w:rsidRDefault="00E615BB" w:rsidP="00E615BB">
            <w:pPr>
              <w:numPr>
                <w:ilvl w:val="0"/>
                <w:numId w:val="16"/>
              </w:numPr>
              <w:spacing w:before="60" w:after="60"/>
            </w:pPr>
            <w:r w:rsidRPr="00477520">
              <w:rPr>
                <w:rFonts w:cs="Arial"/>
                <w:color w:val="000000"/>
              </w:rPr>
              <w:t>Ability to identify the characteristics of visual images and determine how they may be affected to meet published standards for image quality</w:t>
            </w:r>
          </w:p>
        </w:tc>
        <w:tc>
          <w:tcPr>
            <w:tcW w:w="1665" w:type="dxa"/>
            <w:vAlign w:val="center"/>
          </w:tcPr>
          <w:p w14:paraId="55581DCF" w14:textId="77777777" w:rsidR="00E615BB" w:rsidRDefault="00E615BB" w:rsidP="00AF3A42">
            <w:pPr>
              <w:spacing w:before="60" w:after="60"/>
              <w:ind w:left="283" w:hanging="283"/>
              <w:jc w:val="center"/>
            </w:pPr>
            <w:r>
              <w:t>Essential</w:t>
            </w:r>
          </w:p>
        </w:tc>
      </w:tr>
      <w:tr w:rsidR="00E615BB" w14:paraId="11C629AE" w14:textId="77777777" w:rsidTr="00AF3A42">
        <w:tc>
          <w:tcPr>
            <w:tcW w:w="9018" w:type="dxa"/>
          </w:tcPr>
          <w:p w14:paraId="3003758E" w14:textId="77777777" w:rsidR="00E615BB" w:rsidRDefault="00E615BB" w:rsidP="00E615BB">
            <w:pPr>
              <w:numPr>
                <w:ilvl w:val="0"/>
                <w:numId w:val="16"/>
              </w:numPr>
              <w:spacing w:before="60" w:after="60"/>
            </w:pPr>
            <w:r w:rsidRPr="006A3898">
              <w:rPr>
                <w:rFonts w:cs="Arial"/>
              </w:rPr>
              <w:t>A shown aptitude for computer based work and accurate keyboard skills</w:t>
            </w:r>
            <w:r>
              <w:rPr>
                <w:rFonts w:cs="Arial"/>
              </w:rPr>
              <w:t>.</w:t>
            </w:r>
          </w:p>
        </w:tc>
        <w:tc>
          <w:tcPr>
            <w:tcW w:w="1665" w:type="dxa"/>
            <w:vAlign w:val="center"/>
          </w:tcPr>
          <w:p w14:paraId="0FC19D8F" w14:textId="77777777" w:rsidR="00E615BB" w:rsidRDefault="00E615BB" w:rsidP="00AF3A42">
            <w:pPr>
              <w:spacing w:before="60" w:after="60"/>
              <w:ind w:left="283" w:hanging="283"/>
              <w:jc w:val="center"/>
            </w:pPr>
            <w:r>
              <w:t>Essential</w:t>
            </w:r>
          </w:p>
        </w:tc>
      </w:tr>
      <w:tr w:rsidR="00E615BB" w14:paraId="730D15C6" w14:textId="77777777" w:rsidTr="00AF3A42">
        <w:tc>
          <w:tcPr>
            <w:tcW w:w="9018" w:type="dxa"/>
          </w:tcPr>
          <w:p w14:paraId="7A39AA8F" w14:textId="77777777" w:rsidR="00E615BB" w:rsidRDefault="00E615BB" w:rsidP="00E615BB">
            <w:pPr>
              <w:numPr>
                <w:ilvl w:val="0"/>
                <w:numId w:val="16"/>
              </w:numPr>
              <w:spacing w:before="60" w:after="60"/>
            </w:pPr>
            <w:r>
              <w:rPr>
                <w:rFonts w:cs="Arial"/>
                <w:color w:val="000000"/>
              </w:rPr>
              <w:t>Th</w:t>
            </w:r>
            <w:r w:rsidRPr="008F7087">
              <w:rPr>
                <w:rFonts w:cs="Arial"/>
                <w:color w:val="000000"/>
              </w:rPr>
              <w:t>e ability to carry out visual quality control of still and moving images to the meet the VIPER standard.</w:t>
            </w:r>
          </w:p>
        </w:tc>
        <w:tc>
          <w:tcPr>
            <w:tcW w:w="1665" w:type="dxa"/>
            <w:vAlign w:val="center"/>
          </w:tcPr>
          <w:p w14:paraId="1151328D" w14:textId="77777777" w:rsidR="00E615BB" w:rsidRDefault="00E615BB" w:rsidP="00AF3A42">
            <w:pPr>
              <w:spacing w:before="60" w:after="60"/>
              <w:ind w:left="283" w:hanging="283"/>
              <w:jc w:val="center"/>
            </w:pPr>
            <w:r>
              <w:t>Essential</w:t>
            </w:r>
          </w:p>
        </w:tc>
      </w:tr>
      <w:tr w:rsidR="00E615BB" w14:paraId="05C94B4B" w14:textId="77777777" w:rsidTr="00AF3A42">
        <w:tc>
          <w:tcPr>
            <w:tcW w:w="9018" w:type="dxa"/>
          </w:tcPr>
          <w:p w14:paraId="580942DE" w14:textId="77777777" w:rsidR="00E615BB" w:rsidRDefault="00E615BB" w:rsidP="00E615BB">
            <w:pPr>
              <w:numPr>
                <w:ilvl w:val="0"/>
                <w:numId w:val="16"/>
              </w:numPr>
              <w:spacing w:before="60" w:after="60"/>
            </w:pPr>
            <w:r w:rsidRPr="00477520">
              <w:rPr>
                <w:rFonts w:cs="Arial"/>
                <w:color w:val="000000"/>
              </w:rPr>
              <w:t xml:space="preserve">Broad-based practical experience or </w:t>
            </w:r>
            <w:r>
              <w:rPr>
                <w:rFonts w:cs="Arial"/>
                <w:color w:val="000000"/>
              </w:rPr>
              <w:t>NVQ level</w:t>
            </w:r>
            <w:r w:rsidRPr="00477520">
              <w:rPr>
                <w:rFonts w:cs="Arial"/>
                <w:color w:val="000000"/>
              </w:rPr>
              <w:t xml:space="preserve"> qualification in an imaging, IT or equivalent field</w:t>
            </w:r>
            <w:r>
              <w:rPr>
                <w:rFonts w:cs="Arial"/>
                <w:color w:val="000000"/>
              </w:rPr>
              <w:t>.</w:t>
            </w:r>
          </w:p>
        </w:tc>
        <w:tc>
          <w:tcPr>
            <w:tcW w:w="1665" w:type="dxa"/>
            <w:vAlign w:val="center"/>
          </w:tcPr>
          <w:p w14:paraId="765714E3" w14:textId="77777777" w:rsidR="00E615BB" w:rsidRDefault="00E615BB" w:rsidP="00AF3A42">
            <w:pPr>
              <w:spacing w:before="60" w:after="60"/>
              <w:ind w:left="283" w:hanging="283"/>
              <w:jc w:val="center"/>
            </w:pPr>
            <w:r>
              <w:t>Desirable</w:t>
            </w:r>
          </w:p>
        </w:tc>
      </w:tr>
      <w:tr w:rsidR="00E615BB" w14:paraId="6CCE09D1" w14:textId="77777777" w:rsidTr="00AF3A42">
        <w:tc>
          <w:tcPr>
            <w:tcW w:w="9018" w:type="dxa"/>
          </w:tcPr>
          <w:p w14:paraId="165A356B" w14:textId="77777777" w:rsidR="00E615BB" w:rsidRDefault="00E615BB" w:rsidP="00E615BB">
            <w:pPr>
              <w:numPr>
                <w:ilvl w:val="0"/>
                <w:numId w:val="16"/>
              </w:numPr>
              <w:spacing w:before="60" w:after="60"/>
            </w:pPr>
            <w:r w:rsidRPr="00477520">
              <w:rPr>
                <w:rFonts w:cs="Arial"/>
                <w:color w:val="000000"/>
              </w:rPr>
              <w:t>Previous knowledge of the VIPER Service and its relevant legislative requirements, the VIPER SLA, customer requirements and published service standards.</w:t>
            </w:r>
          </w:p>
        </w:tc>
        <w:tc>
          <w:tcPr>
            <w:tcW w:w="1665" w:type="dxa"/>
            <w:vAlign w:val="center"/>
          </w:tcPr>
          <w:p w14:paraId="1DC0140D" w14:textId="77777777" w:rsidR="00E615BB" w:rsidRDefault="00E615BB" w:rsidP="00AF3A42">
            <w:pPr>
              <w:spacing w:before="60" w:after="60"/>
              <w:ind w:left="283" w:hanging="283"/>
              <w:jc w:val="center"/>
            </w:pPr>
            <w:r>
              <w:t>Desirable</w:t>
            </w:r>
          </w:p>
        </w:tc>
      </w:tr>
      <w:tr w:rsidR="00E615BB" w14:paraId="30FFDC2A" w14:textId="77777777" w:rsidTr="00AF3A42">
        <w:tc>
          <w:tcPr>
            <w:tcW w:w="9018" w:type="dxa"/>
            <w:shd w:val="pct20" w:color="000000" w:fill="FFFFFF"/>
          </w:tcPr>
          <w:p w14:paraId="375B81A0" w14:textId="77777777" w:rsidR="00E615BB" w:rsidRDefault="00E615BB" w:rsidP="00AF3A42">
            <w:pPr>
              <w:numPr>
                <w:ilvl w:val="12"/>
                <w:numId w:val="0"/>
              </w:numPr>
              <w:tabs>
                <w:tab w:val="left" w:pos="5220"/>
              </w:tabs>
              <w:spacing w:before="120" w:after="120"/>
              <w:rPr>
                <w:b/>
                <w:i/>
              </w:rPr>
            </w:pPr>
            <w:r>
              <w:rPr>
                <w:b/>
                <w:i/>
              </w:rPr>
              <w:t>Other (Physical, mobility, local conditions)</w:t>
            </w:r>
          </w:p>
        </w:tc>
        <w:tc>
          <w:tcPr>
            <w:tcW w:w="1665" w:type="dxa"/>
            <w:shd w:val="pct20" w:color="000000" w:fill="FFFFFF"/>
          </w:tcPr>
          <w:p w14:paraId="4C88A3C7" w14:textId="77777777" w:rsidR="00E615BB" w:rsidRDefault="00E615BB" w:rsidP="00AF3A42">
            <w:pPr>
              <w:numPr>
                <w:ilvl w:val="12"/>
                <w:numId w:val="0"/>
              </w:numPr>
              <w:tabs>
                <w:tab w:val="left" w:pos="5220"/>
              </w:tabs>
              <w:spacing w:before="120" w:after="120"/>
              <w:jc w:val="center"/>
              <w:rPr>
                <w:b/>
              </w:rPr>
            </w:pPr>
          </w:p>
        </w:tc>
      </w:tr>
      <w:tr w:rsidR="00E615BB" w14:paraId="4EEC1868" w14:textId="77777777" w:rsidTr="00AF3A42">
        <w:tc>
          <w:tcPr>
            <w:tcW w:w="9018" w:type="dxa"/>
          </w:tcPr>
          <w:p w14:paraId="62AE0D0D" w14:textId="77777777" w:rsidR="00E615BB" w:rsidRDefault="00E615BB" w:rsidP="00E615BB">
            <w:pPr>
              <w:numPr>
                <w:ilvl w:val="0"/>
                <w:numId w:val="17"/>
              </w:numPr>
              <w:spacing w:before="60" w:after="60"/>
            </w:pPr>
            <w:r w:rsidRPr="008E1A47">
              <w:t xml:space="preserve">Physically capable of </w:t>
            </w:r>
            <w:r w:rsidRPr="00B04B27">
              <w:t> </w:t>
            </w:r>
            <w:r w:rsidRPr="008E1A47">
              <w:t>lifting and the ability to successfully complete a manual handling course</w:t>
            </w:r>
            <w:r>
              <w:t>.</w:t>
            </w:r>
          </w:p>
        </w:tc>
        <w:tc>
          <w:tcPr>
            <w:tcW w:w="1665" w:type="dxa"/>
            <w:vAlign w:val="center"/>
          </w:tcPr>
          <w:p w14:paraId="4A3784BD" w14:textId="77777777" w:rsidR="00E615BB" w:rsidRDefault="00E615BB" w:rsidP="00AF3A42">
            <w:pPr>
              <w:tabs>
                <w:tab w:val="left" w:pos="267"/>
                <w:tab w:val="center" w:pos="724"/>
              </w:tabs>
              <w:spacing w:before="60" w:after="60"/>
              <w:ind w:left="283" w:hanging="283"/>
              <w:jc w:val="center"/>
            </w:pPr>
            <w:r>
              <w:t>Essential</w:t>
            </w:r>
          </w:p>
        </w:tc>
      </w:tr>
      <w:tr w:rsidR="00E615BB" w14:paraId="3F7C0834" w14:textId="77777777" w:rsidTr="00AF3A42">
        <w:tc>
          <w:tcPr>
            <w:tcW w:w="9018" w:type="dxa"/>
          </w:tcPr>
          <w:p w14:paraId="52712E23" w14:textId="77777777" w:rsidR="00E615BB" w:rsidRDefault="00E615BB" w:rsidP="00E615BB">
            <w:pPr>
              <w:numPr>
                <w:ilvl w:val="0"/>
                <w:numId w:val="17"/>
              </w:numPr>
              <w:spacing w:before="60" w:after="60"/>
            </w:pPr>
            <w:r>
              <w:t>Willingness and ability to travel for business purposes.</w:t>
            </w:r>
          </w:p>
        </w:tc>
        <w:tc>
          <w:tcPr>
            <w:tcW w:w="1665" w:type="dxa"/>
            <w:vAlign w:val="center"/>
          </w:tcPr>
          <w:p w14:paraId="5B03E52E" w14:textId="77777777" w:rsidR="00E615BB" w:rsidRDefault="00E615BB" w:rsidP="00AF3A42">
            <w:pPr>
              <w:tabs>
                <w:tab w:val="left" w:pos="267"/>
                <w:tab w:val="center" w:pos="724"/>
              </w:tabs>
              <w:spacing w:before="60" w:after="60"/>
              <w:ind w:left="283" w:hanging="283"/>
              <w:jc w:val="center"/>
            </w:pPr>
            <w:r>
              <w:t>Essential</w:t>
            </w:r>
          </w:p>
        </w:tc>
      </w:tr>
      <w:tr w:rsidR="00E615BB" w14:paraId="31092411" w14:textId="77777777" w:rsidTr="00AF3A42">
        <w:tc>
          <w:tcPr>
            <w:tcW w:w="9018" w:type="dxa"/>
          </w:tcPr>
          <w:p w14:paraId="14537B59" w14:textId="77777777" w:rsidR="00E615BB" w:rsidRDefault="00E615BB" w:rsidP="00E615BB">
            <w:pPr>
              <w:numPr>
                <w:ilvl w:val="0"/>
                <w:numId w:val="17"/>
              </w:numPr>
              <w:spacing w:before="60" w:after="60"/>
            </w:pPr>
            <w:r w:rsidRPr="008F7087">
              <w:rPr>
                <w:rFonts w:cs="Arial"/>
                <w:color w:val="000000"/>
              </w:rPr>
              <w:t>Able to work unsociable hours and participate in a call out rota as required</w:t>
            </w:r>
            <w:r>
              <w:rPr>
                <w:rFonts w:cs="Arial"/>
                <w:color w:val="000000"/>
              </w:rPr>
              <w:t>.</w:t>
            </w:r>
          </w:p>
        </w:tc>
        <w:tc>
          <w:tcPr>
            <w:tcW w:w="1665" w:type="dxa"/>
            <w:vAlign w:val="center"/>
          </w:tcPr>
          <w:p w14:paraId="61AFD19B" w14:textId="77777777" w:rsidR="00E615BB" w:rsidRDefault="00E615BB" w:rsidP="00AF3A42">
            <w:pPr>
              <w:tabs>
                <w:tab w:val="left" w:pos="267"/>
                <w:tab w:val="center" w:pos="724"/>
              </w:tabs>
              <w:spacing w:before="60" w:after="60"/>
              <w:ind w:left="283" w:hanging="283"/>
              <w:jc w:val="center"/>
            </w:pPr>
            <w:r>
              <w:t>Essential</w:t>
            </w:r>
          </w:p>
        </w:tc>
      </w:tr>
      <w:tr w:rsidR="00E615BB" w14:paraId="0F7BEFD6" w14:textId="77777777" w:rsidTr="00AF3A42">
        <w:tc>
          <w:tcPr>
            <w:tcW w:w="9018" w:type="dxa"/>
          </w:tcPr>
          <w:p w14:paraId="46B96436" w14:textId="77777777" w:rsidR="00E615BB" w:rsidRDefault="00E615BB" w:rsidP="00E615BB">
            <w:pPr>
              <w:numPr>
                <w:ilvl w:val="0"/>
                <w:numId w:val="17"/>
              </w:numPr>
              <w:spacing w:before="60" w:after="60"/>
            </w:pPr>
            <w:r w:rsidRPr="008E1A47">
              <w:t>Has access to a motor vehicle and is prepared to use it for business purposes</w:t>
            </w:r>
            <w:r>
              <w:t>.</w:t>
            </w:r>
          </w:p>
        </w:tc>
        <w:tc>
          <w:tcPr>
            <w:tcW w:w="1665" w:type="dxa"/>
            <w:vAlign w:val="center"/>
          </w:tcPr>
          <w:p w14:paraId="514642C2" w14:textId="77777777" w:rsidR="00E615BB" w:rsidRDefault="00E615BB" w:rsidP="00AF3A42">
            <w:pPr>
              <w:tabs>
                <w:tab w:val="left" w:pos="267"/>
                <w:tab w:val="center" w:pos="724"/>
              </w:tabs>
              <w:spacing w:before="60" w:after="60"/>
              <w:ind w:left="283" w:hanging="283"/>
              <w:jc w:val="center"/>
            </w:pPr>
            <w:r>
              <w:t>Desirable</w:t>
            </w:r>
          </w:p>
        </w:tc>
      </w:tr>
    </w:tbl>
    <w:p w14:paraId="23867EC4" w14:textId="77777777" w:rsidR="00E948FD" w:rsidRDefault="00CC7CAA" w:rsidP="00CC7CAA">
      <w:pPr>
        <w:numPr>
          <w:ilvl w:val="12"/>
          <w:numId w:val="0"/>
        </w:numPr>
        <w:tabs>
          <w:tab w:val="left" w:pos="5220"/>
        </w:tabs>
        <w:rPr>
          <w:sz w:val="16"/>
        </w:rPr>
      </w:pPr>
      <w:r>
        <w:rPr>
          <w:sz w:val="16"/>
        </w:rPr>
        <w:t xml:space="preserve">                           </w:t>
      </w:r>
    </w:p>
    <w:p w14:paraId="35860AB1" w14:textId="79B9ED35" w:rsidR="00CC7CAA" w:rsidRDefault="00CC7CAA" w:rsidP="00CC7CAA">
      <w:pPr>
        <w:numPr>
          <w:ilvl w:val="12"/>
          <w:numId w:val="0"/>
        </w:numPr>
        <w:tabs>
          <w:tab w:val="left" w:pos="5220"/>
        </w:tabs>
        <w:rPr>
          <w:sz w:val="16"/>
        </w:rPr>
      </w:pPr>
      <w:r>
        <w:rPr>
          <w:sz w:val="16"/>
        </w:rPr>
        <w:t xml:space="preserve">                    </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CC7CAA" w14:paraId="42F5089A" w14:textId="77777777" w:rsidTr="00E615BB">
        <w:tc>
          <w:tcPr>
            <w:tcW w:w="10598" w:type="dxa"/>
            <w:tcBorders>
              <w:top w:val="single" w:sz="4" w:space="0" w:color="auto"/>
              <w:bottom w:val="single" w:sz="4" w:space="0" w:color="auto"/>
            </w:tcBorders>
            <w:shd w:val="pct20" w:color="000000" w:fill="FFFFFF"/>
          </w:tcPr>
          <w:p w14:paraId="725506DC" w14:textId="77777777" w:rsidR="00CC7CAA" w:rsidRDefault="00CC7CAA" w:rsidP="00E45235">
            <w:pPr>
              <w:numPr>
                <w:ilvl w:val="12"/>
                <w:numId w:val="0"/>
              </w:numPr>
              <w:spacing w:before="60" w:after="60"/>
              <w:rPr>
                <w:b/>
                <w:i/>
              </w:rPr>
            </w:pPr>
            <w:r>
              <w:rPr>
                <w:b/>
                <w:i/>
              </w:rPr>
              <w:t>Expertise in Role - After initial development - Level 2</w:t>
            </w:r>
          </w:p>
        </w:tc>
      </w:tr>
      <w:tr w:rsidR="00CC7CAA" w14:paraId="3EF902F3" w14:textId="77777777" w:rsidTr="00E615BB">
        <w:tc>
          <w:tcPr>
            <w:tcW w:w="10598" w:type="dxa"/>
            <w:tcBorders>
              <w:top w:val="single" w:sz="4" w:space="0" w:color="auto"/>
            </w:tcBorders>
          </w:tcPr>
          <w:p w14:paraId="4D57DE53" w14:textId="77777777" w:rsidR="00CC7CAA" w:rsidRPr="00477520" w:rsidRDefault="00CC7CAA" w:rsidP="00E45235">
            <w:pPr>
              <w:spacing w:before="60" w:after="60"/>
              <w:rPr>
                <w:rFonts w:cs="Arial"/>
              </w:rPr>
            </w:pPr>
            <w:r w:rsidRPr="00477520">
              <w:rPr>
                <w:rFonts w:cs="Arial"/>
              </w:rPr>
              <w:t>A detailed knowledge of tasks performed within the VIPER Unit and at remote installations.</w:t>
            </w:r>
          </w:p>
        </w:tc>
      </w:tr>
      <w:tr w:rsidR="00CC7CAA" w14:paraId="109027A5" w14:textId="77777777" w:rsidTr="00E615BB">
        <w:tc>
          <w:tcPr>
            <w:tcW w:w="10598" w:type="dxa"/>
          </w:tcPr>
          <w:p w14:paraId="71F2F439" w14:textId="77777777" w:rsidR="00CC7CAA" w:rsidRPr="00477520" w:rsidRDefault="00CC7CAA" w:rsidP="00E45235">
            <w:pPr>
              <w:spacing w:before="60" w:after="60"/>
              <w:rPr>
                <w:rFonts w:cs="Arial"/>
              </w:rPr>
            </w:pPr>
            <w:r w:rsidRPr="00477520">
              <w:rPr>
                <w:rFonts w:cs="Arial"/>
              </w:rPr>
              <w:t>A basic knowledge of relevant legislation relating to Video Identifications in the countries where the VIPER Managed Service is provided.</w:t>
            </w:r>
          </w:p>
        </w:tc>
      </w:tr>
      <w:tr w:rsidR="00CC7CAA" w14:paraId="0DDA072A" w14:textId="77777777" w:rsidTr="00E615BB">
        <w:tc>
          <w:tcPr>
            <w:tcW w:w="10598" w:type="dxa"/>
          </w:tcPr>
          <w:p w14:paraId="054D9F04" w14:textId="77777777" w:rsidR="00CC7CAA" w:rsidRPr="00477520" w:rsidRDefault="00CC7CAA" w:rsidP="00E45235">
            <w:pPr>
              <w:spacing w:before="60" w:after="60"/>
              <w:rPr>
                <w:rFonts w:cs="Arial"/>
              </w:rPr>
            </w:pPr>
            <w:r w:rsidRPr="00477520">
              <w:rPr>
                <w:rFonts w:cs="Arial"/>
              </w:rPr>
              <w:t>A basic knowledge of relevant West Yorkshire Police and Departmental policies and procedures.</w:t>
            </w:r>
          </w:p>
        </w:tc>
      </w:tr>
      <w:tr w:rsidR="00CC7CAA" w14:paraId="56315F88" w14:textId="77777777" w:rsidTr="00E615BB">
        <w:tc>
          <w:tcPr>
            <w:tcW w:w="10598" w:type="dxa"/>
          </w:tcPr>
          <w:p w14:paraId="00519E45" w14:textId="77777777" w:rsidR="00CC7CAA" w:rsidRPr="00477520" w:rsidRDefault="00CC7CAA" w:rsidP="00E45235">
            <w:pPr>
              <w:spacing w:before="60" w:after="60"/>
              <w:rPr>
                <w:rFonts w:cs="Arial"/>
              </w:rPr>
            </w:pPr>
            <w:r w:rsidRPr="00477520">
              <w:rPr>
                <w:rFonts w:cs="Arial"/>
              </w:rPr>
              <w:t>A basic knowledge of developments and techniques within the imaging and IT field.</w:t>
            </w:r>
          </w:p>
        </w:tc>
      </w:tr>
      <w:tr w:rsidR="00CC7CAA" w14:paraId="6901B237" w14:textId="77777777" w:rsidTr="00E615BB">
        <w:tc>
          <w:tcPr>
            <w:tcW w:w="10598" w:type="dxa"/>
          </w:tcPr>
          <w:p w14:paraId="3F2AD387" w14:textId="77777777" w:rsidR="00CC7CAA" w:rsidRPr="00477520" w:rsidRDefault="00CC7CAA" w:rsidP="00E45235">
            <w:pPr>
              <w:spacing w:before="60" w:after="60"/>
              <w:rPr>
                <w:rFonts w:cs="Arial"/>
              </w:rPr>
            </w:pPr>
            <w:r w:rsidRPr="00477520">
              <w:rPr>
                <w:rFonts w:cs="Arial"/>
              </w:rPr>
              <w:t>A basic knowledge of the National VIPER Bureau IT Infrastructure and its operation.</w:t>
            </w:r>
          </w:p>
        </w:tc>
      </w:tr>
      <w:tr w:rsidR="00CC7CAA" w14:paraId="16098F6D" w14:textId="77777777" w:rsidTr="00E615BB">
        <w:tc>
          <w:tcPr>
            <w:tcW w:w="10598" w:type="dxa"/>
            <w:tcBorders>
              <w:bottom w:val="single" w:sz="4" w:space="0" w:color="auto"/>
            </w:tcBorders>
          </w:tcPr>
          <w:p w14:paraId="011ECF76" w14:textId="77777777" w:rsidR="00CC7CAA" w:rsidRPr="00477520" w:rsidRDefault="00CC7CAA" w:rsidP="00E45235">
            <w:pPr>
              <w:spacing w:before="60" w:after="60"/>
              <w:rPr>
                <w:rFonts w:cs="Arial"/>
              </w:rPr>
            </w:pPr>
            <w:r w:rsidRPr="00477520">
              <w:rPr>
                <w:rFonts w:cs="Arial"/>
              </w:rPr>
              <w:t>A basic knowledge of relevant Health and safety legi</w:t>
            </w:r>
            <w:r>
              <w:rPr>
                <w:rFonts w:cs="Arial"/>
              </w:rPr>
              <w:t>slation/policies and procedures.</w:t>
            </w:r>
          </w:p>
        </w:tc>
      </w:tr>
    </w:tbl>
    <w:p w14:paraId="3F7D52B9" w14:textId="77777777" w:rsidR="00DC6528" w:rsidRDefault="00DC6528" w:rsidP="00DC6528"/>
    <w:p w14:paraId="6CCDF972" w14:textId="77777777" w:rsidR="00E948FD" w:rsidRDefault="00E948FD" w:rsidP="00DC652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7E0482" w14:paraId="7C1C0EC8" w14:textId="77777777" w:rsidTr="00AF3A42">
        <w:tc>
          <w:tcPr>
            <w:tcW w:w="10685" w:type="dxa"/>
            <w:tcBorders>
              <w:bottom w:val="nil"/>
            </w:tcBorders>
            <w:shd w:val="pct20" w:color="000000" w:fill="FFFFFF"/>
          </w:tcPr>
          <w:p w14:paraId="6E422F43" w14:textId="77777777" w:rsidR="007E0482" w:rsidRDefault="007E0482" w:rsidP="00AF3A42">
            <w:pPr>
              <w:pStyle w:val="Heading4"/>
              <w:numPr>
                <w:ilvl w:val="12"/>
                <w:numId w:val="0"/>
              </w:numPr>
              <w:tabs>
                <w:tab w:val="left" w:pos="5220"/>
              </w:tabs>
              <w:spacing w:before="120" w:after="120"/>
              <w:rPr>
                <w:sz w:val="24"/>
              </w:rPr>
            </w:pPr>
            <w:r>
              <w:rPr>
                <w:sz w:val="24"/>
              </w:rPr>
              <w:t>Structure</w:t>
            </w:r>
          </w:p>
        </w:tc>
      </w:tr>
      <w:tr w:rsidR="007E0482" w:rsidRPr="00CC7CAA" w14:paraId="0E5C86D5" w14:textId="77777777" w:rsidTr="00AF3A42">
        <w:tc>
          <w:tcPr>
            <w:tcW w:w="10685" w:type="dxa"/>
            <w:tcBorders>
              <w:top w:val="nil"/>
              <w:bottom w:val="single" w:sz="4" w:space="0" w:color="auto"/>
            </w:tcBorders>
          </w:tcPr>
          <w:p w14:paraId="5B6FFFB9" w14:textId="77777777" w:rsidR="007E0482" w:rsidRPr="00CC7CAA" w:rsidRDefault="007E0482" w:rsidP="00AF3A42">
            <w:pPr>
              <w:spacing w:before="60" w:after="60"/>
              <w:rPr>
                <w:rFonts w:cs="Arial"/>
              </w:rPr>
            </w:pPr>
          </w:p>
          <w:p w14:paraId="72B239CA" w14:textId="1296D294" w:rsidR="007E0482" w:rsidRDefault="007E0482" w:rsidP="00AF3A42">
            <w:pPr>
              <w:spacing w:before="60" w:after="60"/>
              <w:rPr>
                <w:rFonts w:cs="Arial"/>
              </w:rPr>
            </w:pPr>
            <w:r>
              <w:rPr>
                <w:rFonts w:cs="Arial"/>
              </w:rPr>
              <w:t xml:space="preserve">                                                           </w:t>
            </w:r>
            <w:r w:rsidR="007E5421">
              <w:rPr>
                <w:noProof/>
              </w:rPr>
              <w:drawing>
                <wp:inline distT="0" distB="0" distL="0" distR="0" wp14:anchorId="7481FF7D" wp14:editId="5BC43E4C">
                  <wp:extent cx="3898900" cy="1631315"/>
                  <wp:effectExtent l="0" t="0" r="635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898900" cy="1631315"/>
                          </a:xfrm>
                          <a:prstGeom prst="rect">
                            <a:avLst/>
                          </a:prstGeom>
                          <a:noFill/>
                          <a:ln>
                            <a:noFill/>
                          </a:ln>
                        </pic:spPr>
                      </pic:pic>
                    </a:graphicData>
                  </a:graphic>
                </wp:inline>
              </w:drawing>
            </w:r>
          </w:p>
          <w:p w14:paraId="3A5FF591" w14:textId="77777777" w:rsidR="007E0482" w:rsidRPr="00CC7CAA" w:rsidRDefault="007E0482" w:rsidP="00AF3A42">
            <w:pPr>
              <w:spacing w:before="60" w:after="60"/>
              <w:rPr>
                <w:rFonts w:cs="Arial"/>
              </w:rPr>
            </w:pPr>
          </w:p>
        </w:tc>
      </w:tr>
    </w:tbl>
    <w:p w14:paraId="45DB4A8A" w14:textId="77777777" w:rsidR="003F067F" w:rsidRDefault="003F067F">
      <w:pPr>
        <w:numPr>
          <w:ilvl w:val="12"/>
          <w:numId w:val="0"/>
        </w:numPr>
        <w:tabs>
          <w:tab w:val="left" w:pos="5220"/>
        </w:tabs>
        <w:rPr>
          <w:sz w:val="16"/>
        </w:rPr>
      </w:pPr>
    </w:p>
    <w:p w14:paraId="596D9724" w14:textId="77777777" w:rsidR="007E0482" w:rsidRDefault="007E0482">
      <w:pPr>
        <w:rPr>
          <w:b/>
          <w:noProof/>
          <w:kern w:val="28"/>
          <w:sz w:val="28"/>
        </w:rPr>
      </w:pPr>
      <w:r>
        <w:br w:type="page"/>
      </w:r>
    </w:p>
    <w:p w14:paraId="2231370C" w14:textId="77777777" w:rsidR="00613D1F" w:rsidRPr="00D22230" w:rsidRDefault="00613D1F" w:rsidP="00613D1F">
      <w:pPr>
        <w:pStyle w:val="Heading1"/>
      </w:pPr>
      <w:r>
        <w:lastRenderedPageBreak/>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613D1F" w14:paraId="2FBB40D7" w14:textId="77777777" w:rsidTr="002D45B2">
        <w:tc>
          <w:tcPr>
            <w:tcW w:w="9952" w:type="dxa"/>
            <w:shd w:val="pct20" w:color="auto" w:fill="auto"/>
          </w:tcPr>
          <w:p w14:paraId="55199223" w14:textId="77777777" w:rsidR="00613D1F" w:rsidRDefault="00613D1F" w:rsidP="002D45B2">
            <w:pPr>
              <w:rPr>
                <w:i/>
              </w:rPr>
            </w:pPr>
            <w:r>
              <w:rPr>
                <w:b/>
                <w:i/>
              </w:rPr>
              <w:t>Competency and Values</w:t>
            </w:r>
            <w:r w:rsidRPr="00F84493">
              <w:rPr>
                <w:b/>
                <w:i/>
              </w:rPr>
              <w:t xml:space="preserve"> Framework</w:t>
            </w:r>
            <w:r>
              <w:rPr>
                <w:i/>
              </w:rPr>
              <w:t xml:space="preserve"> – </w:t>
            </w:r>
          </w:p>
          <w:p w14:paraId="51082D31" w14:textId="77777777" w:rsidR="00613D1F" w:rsidRPr="00A1012E" w:rsidRDefault="000B343D" w:rsidP="002D45B2">
            <w:pPr>
              <w:rPr>
                <w:rFonts w:ascii="Calibri" w:hAnsi="Calibri"/>
                <w:color w:val="1F497D"/>
              </w:rPr>
            </w:pPr>
            <w:hyperlink r:id="rId15" w:history="1">
              <w:r w:rsidR="00613D1F">
                <w:rPr>
                  <w:rStyle w:val="Hyperlink"/>
                </w:rPr>
                <w:t>http://www.college.police.uk/What-we-do/Development/competency-and-values-framework/Documents/Competency-and-Values-Framework-for-Policing_4.11.16.pdf</w:t>
              </w:r>
            </w:hyperlink>
          </w:p>
        </w:tc>
        <w:tc>
          <w:tcPr>
            <w:tcW w:w="709" w:type="dxa"/>
            <w:shd w:val="pct20" w:color="auto" w:fill="auto"/>
          </w:tcPr>
          <w:p w14:paraId="41BAA0E5" w14:textId="77777777" w:rsidR="00613D1F" w:rsidRDefault="00613D1F" w:rsidP="002D45B2">
            <w:pPr>
              <w:pStyle w:val="Heading5"/>
              <w:ind w:left="1593"/>
              <w:jc w:val="left"/>
            </w:pPr>
          </w:p>
        </w:tc>
      </w:tr>
      <w:tr w:rsidR="00613D1F" w14:paraId="2A294028" w14:textId="77777777" w:rsidTr="00613D1F">
        <w:trPr>
          <w:trHeight w:val="1041"/>
        </w:trPr>
        <w:tc>
          <w:tcPr>
            <w:tcW w:w="9952" w:type="dxa"/>
          </w:tcPr>
          <w:p w14:paraId="3DB3552B" w14:textId="77777777" w:rsidR="00613D1F" w:rsidRPr="00D22230" w:rsidRDefault="00613D1F" w:rsidP="002D45B2">
            <w:pPr>
              <w:rPr>
                <w:b/>
                <w:u w:val="single"/>
              </w:rPr>
            </w:pPr>
            <w:r w:rsidRPr="00D22230">
              <w:rPr>
                <w:b/>
                <w:u w:val="single"/>
              </w:rPr>
              <w:t>Select one level</w:t>
            </w:r>
          </w:p>
          <w:p w14:paraId="23D71D07" w14:textId="77777777" w:rsidR="00613D1F" w:rsidRDefault="00613D1F" w:rsidP="002D45B2"/>
          <w:p w14:paraId="0E81572F" w14:textId="77777777" w:rsidR="00613D1F" w:rsidRDefault="00613D1F" w:rsidP="002D45B2">
            <w:pPr>
              <w:tabs>
                <w:tab w:val="left" w:pos="5220"/>
              </w:tabs>
              <w:spacing w:before="60"/>
            </w:pPr>
            <w:r>
              <w:t>Level 1 –Practitioner</w:t>
            </w:r>
          </w:p>
          <w:p w14:paraId="16919FF4" w14:textId="3E129C59" w:rsidR="00613D1F" w:rsidRDefault="00613D1F" w:rsidP="00613D1F">
            <w:pPr>
              <w:tabs>
                <w:tab w:val="left" w:pos="5220"/>
              </w:tabs>
              <w:spacing w:before="60"/>
            </w:pPr>
          </w:p>
        </w:tc>
        <w:tc>
          <w:tcPr>
            <w:tcW w:w="709" w:type="dxa"/>
          </w:tcPr>
          <w:p w14:paraId="6BB21700" w14:textId="77777777" w:rsidR="00613D1F" w:rsidRDefault="00613D1F" w:rsidP="002D45B2">
            <w:pPr>
              <w:numPr>
                <w:ilvl w:val="12"/>
                <w:numId w:val="0"/>
              </w:numPr>
              <w:tabs>
                <w:tab w:val="left" w:pos="5220"/>
              </w:tabs>
              <w:spacing w:before="60"/>
              <w:jc w:val="center"/>
            </w:pPr>
          </w:p>
        </w:tc>
      </w:tr>
    </w:tbl>
    <w:p w14:paraId="0B8EFA67" w14:textId="77777777" w:rsidR="00613D1F" w:rsidRDefault="00613D1F" w:rsidP="00613D1F">
      <w:pPr>
        <w:numPr>
          <w:ilvl w:val="12"/>
          <w:numId w:val="0"/>
        </w:numPr>
        <w:rPr>
          <w:b/>
          <w:sz w:val="16"/>
        </w:rPr>
      </w:pPr>
    </w:p>
    <w:p w14:paraId="71DFDE7A" w14:textId="77777777" w:rsidR="00CC7CAA" w:rsidRDefault="00CC7CAA" w:rsidP="00CC7CAA">
      <w:pPr>
        <w:numPr>
          <w:ilvl w:val="12"/>
          <w:numId w:val="0"/>
        </w:numPr>
        <w:rPr>
          <w:b/>
          <w:sz w:val="28"/>
        </w:rPr>
      </w:pPr>
      <w:r>
        <w:rPr>
          <w:b/>
          <w:sz w:val="28"/>
        </w:rPr>
        <w:t>PART C - DEVELOPMENT OF ROLE</w:t>
      </w:r>
    </w:p>
    <w:p w14:paraId="3466D7BF" w14:textId="77777777" w:rsidR="00CC7CAA" w:rsidRDefault="00CC7CAA" w:rsidP="00CC7CAA">
      <w:pPr>
        <w:numPr>
          <w:ilvl w:val="12"/>
          <w:numId w:val="0"/>
        </w:numPr>
        <w:rPr>
          <w:sz w:val="16"/>
        </w:rPr>
      </w:pPr>
    </w:p>
    <w:tbl>
      <w:tblPr>
        <w:tblW w:w="10598" w:type="dxa"/>
        <w:tblLayout w:type="fixed"/>
        <w:tblLook w:val="0000" w:firstRow="0" w:lastRow="0" w:firstColumn="0" w:lastColumn="0" w:noHBand="0" w:noVBand="0"/>
      </w:tblPr>
      <w:tblGrid>
        <w:gridCol w:w="10598"/>
      </w:tblGrid>
      <w:tr w:rsidR="00CC7CAA" w14:paraId="191DE332" w14:textId="77777777" w:rsidTr="007E0482">
        <w:tc>
          <w:tcPr>
            <w:tcW w:w="10598" w:type="dxa"/>
            <w:tcBorders>
              <w:top w:val="single" w:sz="4" w:space="0" w:color="auto"/>
              <w:left w:val="single" w:sz="4" w:space="0" w:color="auto"/>
              <w:right w:val="single" w:sz="4" w:space="0" w:color="auto"/>
            </w:tcBorders>
            <w:shd w:val="pct20" w:color="000000" w:fill="FFFFFF"/>
          </w:tcPr>
          <w:p w14:paraId="686F83BD" w14:textId="77777777" w:rsidR="00CC7CAA" w:rsidRDefault="00CC7CAA" w:rsidP="00E45235">
            <w:pPr>
              <w:numPr>
                <w:ilvl w:val="12"/>
                <w:numId w:val="0"/>
              </w:numPr>
              <w:spacing w:before="60" w:after="60"/>
            </w:pPr>
          </w:p>
        </w:tc>
      </w:tr>
      <w:tr w:rsidR="00CC7CAA" w14:paraId="1A618421" w14:textId="77777777" w:rsidTr="007E0482">
        <w:tc>
          <w:tcPr>
            <w:tcW w:w="10598" w:type="dxa"/>
            <w:tcBorders>
              <w:left w:val="single" w:sz="4" w:space="0" w:color="auto"/>
              <w:right w:val="single" w:sz="4" w:space="0" w:color="auto"/>
            </w:tcBorders>
          </w:tcPr>
          <w:p w14:paraId="2AA1C078" w14:textId="77777777" w:rsidR="00CC7CAA" w:rsidRPr="00477520" w:rsidRDefault="00CC7CAA" w:rsidP="00CC7CAA">
            <w:pPr>
              <w:numPr>
                <w:ilvl w:val="0"/>
                <w:numId w:val="2"/>
              </w:numPr>
              <w:spacing w:before="60" w:after="60"/>
              <w:ind w:left="284" w:hanging="284"/>
              <w:rPr>
                <w:rFonts w:cs="Arial"/>
              </w:rPr>
            </w:pPr>
            <w:r w:rsidRPr="00477520">
              <w:rPr>
                <w:rFonts w:cs="Arial"/>
              </w:rPr>
              <w:t xml:space="preserve">Has identified enhancements to the National VIPER Bureau service and has been part of the team implementing them to enhance the value of the service. </w:t>
            </w:r>
          </w:p>
        </w:tc>
      </w:tr>
      <w:tr w:rsidR="00CC7CAA" w14:paraId="3F0D4749" w14:textId="77777777" w:rsidTr="007E0482">
        <w:tc>
          <w:tcPr>
            <w:tcW w:w="10598" w:type="dxa"/>
            <w:tcBorders>
              <w:left w:val="single" w:sz="4" w:space="0" w:color="auto"/>
              <w:bottom w:val="single" w:sz="4" w:space="0" w:color="auto"/>
              <w:right w:val="single" w:sz="4" w:space="0" w:color="auto"/>
            </w:tcBorders>
          </w:tcPr>
          <w:p w14:paraId="2A1692DF" w14:textId="77777777" w:rsidR="00CC7CAA" w:rsidRPr="00477520" w:rsidRDefault="00CC7CAA" w:rsidP="00CC7CAA">
            <w:pPr>
              <w:numPr>
                <w:ilvl w:val="0"/>
                <w:numId w:val="2"/>
              </w:numPr>
              <w:spacing w:before="60" w:after="60"/>
              <w:ind w:left="284" w:hanging="284"/>
              <w:rPr>
                <w:rFonts w:cs="Arial"/>
              </w:rPr>
            </w:pPr>
            <w:r w:rsidRPr="00477520">
              <w:rPr>
                <w:rFonts w:cs="Arial"/>
              </w:rPr>
              <w:t>Has successfully deployed a new VIPER site into a customer force.</w:t>
            </w:r>
          </w:p>
        </w:tc>
      </w:tr>
    </w:tbl>
    <w:p w14:paraId="7E83300C" w14:textId="77777777" w:rsidR="00CC7CAA" w:rsidRDefault="00CC7CAA" w:rsidP="00CC7CAA">
      <w:pPr>
        <w:rPr>
          <w:sz w:val="16"/>
        </w:rPr>
      </w:pPr>
    </w:p>
    <w:p w14:paraId="09D7269D" w14:textId="77777777" w:rsidR="00CC7CAA" w:rsidRDefault="00CC7CAA" w:rsidP="00CC7CAA">
      <w:pPr>
        <w:rPr>
          <w:sz w:val="16"/>
        </w:rPr>
      </w:pPr>
    </w:p>
    <w:p w14:paraId="30DA3657" w14:textId="5C3BD1E1" w:rsidR="0066716F" w:rsidRDefault="0066716F" w:rsidP="0066716F">
      <w:pPr>
        <w:rPr>
          <w:b/>
          <w:sz w:val="28"/>
          <w:szCs w:val="28"/>
        </w:rPr>
      </w:pPr>
      <w:r w:rsidRPr="006A7AA8">
        <w:rPr>
          <w:b/>
          <w:sz w:val="28"/>
          <w:szCs w:val="28"/>
        </w:rPr>
        <w:t xml:space="preserve">PART </w:t>
      </w:r>
      <w:r>
        <w:rPr>
          <w:b/>
          <w:sz w:val="28"/>
          <w:szCs w:val="28"/>
        </w:rPr>
        <w:t>D</w:t>
      </w:r>
      <w:r w:rsidRPr="006A7AA8">
        <w:rPr>
          <w:b/>
          <w:sz w:val="28"/>
          <w:szCs w:val="28"/>
        </w:rPr>
        <w:t xml:space="preserve"> - ACCESS &amp; VETTING</w:t>
      </w:r>
    </w:p>
    <w:p w14:paraId="3E6365F3" w14:textId="77777777" w:rsidR="0066716F" w:rsidRPr="006A7AA8" w:rsidRDefault="0066716F" w:rsidP="0066716F">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66716F" w14:paraId="583FD4D8" w14:textId="77777777" w:rsidTr="007B7FCF">
        <w:trPr>
          <w:cantSplit/>
          <w:trHeight w:val="588"/>
        </w:trPr>
        <w:tc>
          <w:tcPr>
            <w:tcW w:w="5342" w:type="dxa"/>
            <w:shd w:val="clear" w:color="auto" w:fill="BFBFBF"/>
          </w:tcPr>
          <w:p w14:paraId="064AEA8E" w14:textId="77777777" w:rsidR="0066716F" w:rsidRPr="006A7AA8" w:rsidRDefault="0066716F" w:rsidP="007B7FCF">
            <w:pPr>
              <w:spacing w:before="120" w:after="120"/>
              <w:rPr>
                <w:b/>
                <w:i/>
              </w:rPr>
            </w:pPr>
            <w:r w:rsidRPr="006A7AA8">
              <w:rPr>
                <w:b/>
                <w:i/>
              </w:rPr>
              <w:t xml:space="preserve">Standard IT Access </w:t>
            </w:r>
          </w:p>
        </w:tc>
        <w:tc>
          <w:tcPr>
            <w:tcW w:w="5343" w:type="dxa"/>
          </w:tcPr>
          <w:p w14:paraId="031503CF" w14:textId="77777777" w:rsidR="0066716F" w:rsidRDefault="0066716F" w:rsidP="007B7FCF">
            <w:pPr>
              <w:spacing w:before="120" w:after="120"/>
            </w:pPr>
            <w:r>
              <w:t>Default</w:t>
            </w:r>
          </w:p>
        </w:tc>
      </w:tr>
      <w:tr w:rsidR="0066716F" w14:paraId="18468845" w14:textId="77777777" w:rsidTr="007B7FCF">
        <w:trPr>
          <w:cantSplit/>
          <w:trHeight w:val="468"/>
        </w:trPr>
        <w:tc>
          <w:tcPr>
            <w:tcW w:w="5342" w:type="dxa"/>
            <w:shd w:val="clear" w:color="auto" w:fill="BFBFBF"/>
          </w:tcPr>
          <w:p w14:paraId="23D5489A" w14:textId="77777777" w:rsidR="0066716F" w:rsidRPr="006A7AA8" w:rsidRDefault="0066716F" w:rsidP="007B7FCF">
            <w:pPr>
              <w:spacing w:before="120" w:after="120"/>
              <w:rPr>
                <w:b/>
                <w:i/>
              </w:rPr>
            </w:pPr>
            <w:r w:rsidRPr="006A7AA8">
              <w:rPr>
                <w:b/>
                <w:i/>
              </w:rPr>
              <w:t xml:space="preserve">Police Building (Perimeter and Zone access) </w:t>
            </w:r>
          </w:p>
        </w:tc>
        <w:tc>
          <w:tcPr>
            <w:tcW w:w="5343" w:type="dxa"/>
          </w:tcPr>
          <w:p w14:paraId="484EF62A" w14:textId="77777777" w:rsidR="0066716F" w:rsidRDefault="0066716F" w:rsidP="007B7FCF">
            <w:pPr>
              <w:spacing w:before="120" w:after="120"/>
            </w:pPr>
            <w:r>
              <w:t>Perimeter access to Police Buildings where based</w:t>
            </w:r>
          </w:p>
        </w:tc>
      </w:tr>
      <w:tr w:rsidR="0066716F" w14:paraId="0325F115" w14:textId="77777777" w:rsidTr="007B7FCF">
        <w:trPr>
          <w:cantSplit/>
          <w:trHeight w:val="468"/>
        </w:trPr>
        <w:tc>
          <w:tcPr>
            <w:tcW w:w="5342" w:type="dxa"/>
            <w:shd w:val="clear" w:color="auto" w:fill="BFBFBF"/>
          </w:tcPr>
          <w:p w14:paraId="64E67ED4" w14:textId="77777777" w:rsidR="0066716F" w:rsidRPr="006A7AA8" w:rsidRDefault="0066716F" w:rsidP="007B7FCF">
            <w:pPr>
              <w:spacing w:before="120" w:after="120"/>
              <w:rPr>
                <w:b/>
                <w:i/>
              </w:rPr>
            </w:pPr>
            <w:r w:rsidRPr="006A7AA8">
              <w:rPr>
                <w:b/>
                <w:i/>
              </w:rPr>
              <w:t xml:space="preserve">Vetting Level </w:t>
            </w:r>
          </w:p>
        </w:tc>
        <w:tc>
          <w:tcPr>
            <w:tcW w:w="5343" w:type="dxa"/>
          </w:tcPr>
          <w:p w14:paraId="799C7AF5" w14:textId="77777777" w:rsidR="0066716F" w:rsidRDefault="0066716F" w:rsidP="007B7FCF">
            <w:pPr>
              <w:spacing w:before="120" w:after="120"/>
            </w:pPr>
            <w:r>
              <w:t>Management Vetting</w:t>
            </w:r>
          </w:p>
        </w:tc>
      </w:tr>
      <w:tr w:rsidR="0066716F" w14:paraId="7815713C" w14:textId="77777777" w:rsidTr="007B7FCF">
        <w:trPr>
          <w:cantSplit/>
          <w:trHeight w:val="468"/>
        </w:trPr>
        <w:tc>
          <w:tcPr>
            <w:tcW w:w="5342" w:type="dxa"/>
            <w:shd w:val="clear" w:color="auto" w:fill="BFBFBF"/>
          </w:tcPr>
          <w:p w14:paraId="619E71A4" w14:textId="77777777" w:rsidR="0066716F" w:rsidRPr="006A7AA8" w:rsidRDefault="0066716F" w:rsidP="007B7FCF">
            <w:pPr>
              <w:spacing w:before="120" w:after="120"/>
              <w:rPr>
                <w:b/>
                <w:i/>
              </w:rPr>
            </w:pPr>
            <w:r w:rsidRPr="006A7AA8">
              <w:rPr>
                <w:b/>
                <w:i/>
              </w:rPr>
              <w:t xml:space="preserve">Date accepted as a role profile </w:t>
            </w:r>
          </w:p>
        </w:tc>
        <w:tc>
          <w:tcPr>
            <w:tcW w:w="5343" w:type="dxa"/>
          </w:tcPr>
          <w:p w14:paraId="167A9792" w14:textId="68010FB5" w:rsidR="0066716F" w:rsidRDefault="000C1328" w:rsidP="007B7FCF">
            <w:pPr>
              <w:spacing w:before="120" w:after="120"/>
            </w:pPr>
            <w:r>
              <w:t>12</w:t>
            </w:r>
            <w:r w:rsidRPr="00125850">
              <w:rPr>
                <w:vertAlign w:val="superscript"/>
              </w:rPr>
              <w:t>th</w:t>
            </w:r>
            <w:r>
              <w:t xml:space="preserve"> October 2022</w:t>
            </w:r>
          </w:p>
        </w:tc>
      </w:tr>
    </w:tbl>
    <w:p w14:paraId="1DF0F807" w14:textId="77777777" w:rsidR="00CC7CAA" w:rsidRDefault="00CC7CAA" w:rsidP="00CC7CAA">
      <w:pPr>
        <w:rPr>
          <w:sz w:val="16"/>
        </w:rPr>
      </w:pPr>
    </w:p>
    <w:p w14:paraId="4E25CE45" w14:textId="77777777" w:rsidR="00CC7CAA" w:rsidRDefault="00CC7CAA" w:rsidP="00CC7CAA">
      <w:pPr>
        <w:rPr>
          <w:sz w:val="16"/>
        </w:rPr>
      </w:pPr>
    </w:p>
    <w:p w14:paraId="1B671DFC" w14:textId="77777777" w:rsidR="00CC7CAA" w:rsidRDefault="00CC7CAA" w:rsidP="00CC7CAA">
      <w:pPr>
        <w:rPr>
          <w:sz w:val="16"/>
        </w:rPr>
      </w:pPr>
    </w:p>
    <w:p w14:paraId="5DF61C1F" w14:textId="77777777" w:rsidR="005C5A6A" w:rsidRPr="00203E03" w:rsidRDefault="005C5A6A" w:rsidP="00DC6528">
      <w:pPr>
        <w:pStyle w:val="Heading1"/>
        <w:ind w:left="-709" w:firstLine="709"/>
      </w:pPr>
    </w:p>
    <w:sectPr w:rsidR="005C5A6A" w:rsidRPr="00203E03" w:rsidSect="00D60127">
      <w:pgSz w:w="11909" w:h="16834" w:code="9"/>
      <w:pgMar w:top="568" w:right="720" w:bottom="720" w:left="720" w:header="28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192A" w14:textId="77777777" w:rsidR="00F05FC0" w:rsidRDefault="00F05FC0">
      <w:r>
        <w:separator/>
      </w:r>
    </w:p>
  </w:endnote>
  <w:endnote w:type="continuationSeparator" w:id="0">
    <w:p w14:paraId="18F433D4" w14:textId="77777777" w:rsidR="00F05FC0" w:rsidRDefault="00F0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BE06" w14:textId="77777777" w:rsidR="00F05FC0" w:rsidRDefault="00F05FC0">
      <w:r>
        <w:separator/>
      </w:r>
    </w:p>
  </w:footnote>
  <w:footnote w:type="continuationSeparator" w:id="0">
    <w:p w14:paraId="411FAF23" w14:textId="77777777" w:rsidR="00F05FC0" w:rsidRDefault="00F0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F5636A"/>
    <w:multiLevelType w:val="singleLevel"/>
    <w:tmpl w:val="4A867962"/>
    <w:lvl w:ilvl="0">
      <w:start w:val="1"/>
      <w:numFmt w:val="decimal"/>
      <w:lvlText w:val="%1."/>
      <w:legacy w:legacy="1" w:legacySpace="0" w:legacyIndent="360"/>
      <w:lvlJc w:val="left"/>
      <w:pPr>
        <w:ind w:left="360" w:hanging="360"/>
      </w:pPr>
    </w:lvl>
  </w:abstractNum>
  <w:abstractNum w:abstractNumId="3"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E37F01"/>
    <w:multiLevelType w:val="hybridMultilevel"/>
    <w:tmpl w:val="55784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DE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E2297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3"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7554D"/>
    <w:multiLevelType w:val="hybridMultilevel"/>
    <w:tmpl w:val="704C7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983659695">
    <w:abstractNumId w:val="2"/>
  </w:num>
  <w:num w:numId="2" w16cid:durableId="1112451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480936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10250602">
    <w:abstractNumId w:val="5"/>
  </w:num>
  <w:num w:numId="5" w16cid:durableId="356465058">
    <w:abstractNumId w:val="10"/>
  </w:num>
  <w:num w:numId="6" w16cid:durableId="364984035">
    <w:abstractNumId w:val="14"/>
  </w:num>
  <w:num w:numId="7" w16cid:durableId="1646619909">
    <w:abstractNumId w:val="3"/>
  </w:num>
  <w:num w:numId="8" w16cid:durableId="1179808421">
    <w:abstractNumId w:val="13"/>
  </w:num>
  <w:num w:numId="9" w16cid:durableId="982197296">
    <w:abstractNumId w:val="6"/>
  </w:num>
  <w:num w:numId="10" w16cid:durableId="404030639">
    <w:abstractNumId w:val="1"/>
  </w:num>
  <w:num w:numId="11" w16cid:durableId="753432971">
    <w:abstractNumId w:val="4"/>
  </w:num>
  <w:num w:numId="12" w16cid:durableId="2006199342">
    <w:abstractNumId w:val="15"/>
  </w:num>
  <w:num w:numId="13" w16cid:durableId="1372224728">
    <w:abstractNumId w:val="9"/>
  </w:num>
  <w:num w:numId="14" w16cid:durableId="2037390478">
    <w:abstractNumId w:val="11"/>
  </w:num>
  <w:num w:numId="15" w16cid:durableId="1887260035">
    <w:abstractNumId w:val="8"/>
  </w:num>
  <w:num w:numId="16" w16cid:durableId="2013139662">
    <w:abstractNumId w:val="16"/>
  </w:num>
  <w:num w:numId="17" w16cid:durableId="868685584">
    <w:abstractNumId w:val="12"/>
  </w:num>
  <w:num w:numId="18" w16cid:durableId="179511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9"/>
    <w:rsid w:val="00016484"/>
    <w:rsid w:val="00022104"/>
    <w:rsid w:val="00055EE0"/>
    <w:rsid w:val="00061CE3"/>
    <w:rsid w:val="00082C6C"/>
    <w:rsid w:val="000B253A"/>
    <w:rsid w:val="000B343D"/>
    <w:rsid w:val="000B34FE"/>
    <w:rsid w:val="000C1328"/>
    <w:rsid w:val="000F272F"/>
    <w:rsid w:val="001007FC"/>
    <w:rsid w:val="00127584"/>
    <w:rsid w:val="00134E24"/>
    <w:rsid w:val="00136093"/>
    <w:rsid w:val="0014341D"/>
    <w:rsid w:val="001649BF"/>
    <w:rsid w:val="001A4DB6"/>
    <w:rsid w:val="001A7FB2"/>
    <w:rsid w:val="001B1DFE"/>
    <w:rsid w:val="001D7489"/>
    <w:rsid w:val="001E48B7"/>
    <w:rsid w:val="001E7968"/>
    <w:rsid w:val="00203E03"/>
    <w:rsid w:val="00214988"/>
    <w:rsid w:val="00214FB3"/>
    <w:rsid w:val="0023738F"/>
    <w:rsid w:val="00277E2F"/>
    <w:rsid w:val="00287E25"/>
    <w:rsid w:val="002945D4"/>
    <w:rsid w:val="002A27ED"/>
    <w:rsid w:val="002C7E96"/>
    <w:rsid w:val="002E59D4"/>
    <w:rsid w:val="00312DE3"/>
    <w:rsid w:val="00321067"/>
    <w:rsid w:val="00326170"/>
    <w:rsid w:val="00331FC1"/>
    <w:rsid w:val="003401C8"/>
    <w:rsid w:val="00372389"/>
    <w:rsid w:val="003771C0"/>
    <w:rsid w:val="00386913"/>
    <w:rsid w:val="00390DE9"/>
    <w:rsid w:val="003C64EA"/>
    <w:rsid w:val="003D538C"/>
    <w:rsid w:val="003D687E"/>
    <w:rsid w:val="003F067F"/>
    <w:rsid w:val="003F3D26"/>
    <w:rsid w:val="003F6D8E"/>
    <w:rsid w:val="00406594"/>
    <w:rsid w:val="004453DF"/>
    <w:rsid w:val="0047463E"/>
    <w:rsid w:val="004A00B3"/>
    <w:rsid w:val="004A1BDE"/>
    <w:rsid w:val="004A3529"/>
    <w:rsid w:val="004C651E"/>
    <w:rsid w:val="004E2336"/>
    <w:rsid w:val="004F2377"/>
    <w:rsid w:val="00522CDD"/>
    <w:rsid w:val="0052480A"/>
    <w:rsid w:val="00530D73"/>
    <w:rsid w:val="00553B04"/>
    <w:rsid w:val="00571357"/>
    <w:rsid w:val="005B451C"/>
    <w:rsid w:val="005C13FC"/>
    <w:rsid w:val="005C5A6A"/>
    <w:rsid w:val="005F7C0C"/>
    <w:rsid w:val="00613D1F"/>
    <w:rsid w:val="006308B9"/>
    <w:rsid w:val="0066716F"/>
    <w:rsid w:val="006754AC"/>
    <w:rsid w:val="00693DDA"/>
    <w:rsid w:val="00706490"/>
    <w:rsid w:val="00711DF0"/>
    <w:rsid w:val="007148EF"/>
    <w:rsid w:val="007154C3"/>
    <w:rsid w:val="00727EB3"/>
    <w:rsid w:val="00734A3C"/>
    <w:rsid w:val="007700EE"/>
    <w:rsid w:val="0077753F"/>
    <w:rsid w:val="0078741A"/>
    <w:rsid w:val="007B4193"/>
    <w:rsid w:val="007B4E8A"/>
    <w:rsid w:val="007D7850"/>
    <w:rsid w:val="007E0482"/>
    <w:rsid w:val="007E5421"/>
    <w:rsid w:val="007F290F"/>
    <w:rsid w:val="007F6D25"/>
    <w:rsid w:val="008010BF"/>
    <w:rsid w:val="008026CD"/>
    <w:rsid w:val="0082248E"/>
    <w:rsid w:val="00843D00"/>
    <w:rsid w:val="00844859"/>
    <w:rsid w:val="008A3F22"/>
    <w:rsid w:val="008B5C78"/>
    <w:rsid w:val="008C07D3"/>
    <w:rsid w:val="008D7D49"/>
    <w:rsid w:val="00905E23"/>
    <w:rsid w:val="009230CD"/>
    <w:rsid w:val="00932FAC"/>
    <w:rsid w:val="00972C9F"/>
    <w:rsid w:val="00987650"/>
    <w:rsid w:val="0099380F"/>
    <w:rsid w:val="00994928"/>
    <w:rsid w:val="009B0219"/>
    <w:rsid w:val="009C0CFE"/>
    <w:rsid w:val="00A118D4"/>
    <w:rsid w:val="00A119C2"/>
    <w:rsid w:val="00A15A47"/>
    <w:rsid w:val="00A23A79"/>
    <w:rsid w:val="00A508C7"/>
    <w:rsid w:val="00A87816"/>
    <w:rsid w:val="00A957A3"/>
    <w:rsid w:val="00AB16E3"/>
    <w:rsid w:val="00AD2E4C"/>
    <w:rsid w:val="00AF4FDD"/>
    <w:rsid w:val="00B36C2E"/>
    <w:rsid w:val="00B41BED"/>
    <w:rsid w:val="00B45356"/>
    <w:rsid w:val="00B512C0"/>
    <w:rsid w:val="00B906C7"/>
    <w:rsid w:val="00BA6FB5"/>
    <w:rsid w:val="00BA72F3"/>
    <w:rsid w:val="00BB0EB1"/>
    <w:rsid w:val="00BC7A73"/>
    <w:rsid w:val="00BD5E10"/>
    <w:rsid w:val="00C1760C"/>
    <w:rsid w:val="00C21F0A"/>
    <w:rsid w:val="00C4229B"/>
    <w:rsid w:val="00CB4CA6"/>
    <w:rsid w:val="00CC7CAA"/>
    <w:rsid w:val="00D130C5"/>
    <w:rsid w:val="00D1756B"/>
    <w:rsid w:val="00D3272A"/>
    <w:rsid w:val="00D5490D"/>
    <w:rsid w:val="00D60127"/>
    <w:rsid w:val="00D71495"/>
    <w:rsid w:val="00D93100"/>
    <w:rsid w:val="00DC6528"/>
    <w:rsid w:val="00E2065E"/>
    <w:rsid w:val="00E3054F"/>
    <w:rsid w:val="00E57AC5"/>
    <w:rsid w:val="00E615BB"/>
    <w:rsid w:val="00E621A3"/>
    <w:rsid w:val="00E652FC"/>
    <w:rsid w:val="00E948FD"/>
    <w:rsid w:val="00EA764C"/>
    <w:rsid w:val="00EB6931"/>
    <w:rsid w:val="00ED44FF"/>
    <w:rsid w:val="00EE4274"/>
    <w:rsid w:val="00F05FC0"/>
    <w:rsid w:val="00F07F3C"/>
    <w:rsid w:val="00F57C36"/>
    <w:rsid w:val="00F625C9"/>
    <w:rsid w:val="00F703E7"/>
    <w:rsid w:val="00F92081"/>
    <w:rsid w:val="00FA2A39"/>
    <w:rsid w:val="00FB65A8"/>
    <w:rsid w:val="00FF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2487A0A"/>
  <w15:docId w15:val="{7F0A11DA-CD41-4B40-88A2-C26CAD6B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127"/>
    <w:rPr>
      <w:rFonts w:ascii="Arial" w:hAnsi="Arial"/>
    </w:rPr>
  </w:style>
  <w:style w:type="paragraph" w:styleId="Heading1">
    <w:name w:val="heading 1"/>
    <w:basedOn w:val="Normal"/>
    <w:next w:val="Normal"/>
    <w:link w:val="Heading1Char"/>
    <w:qFormat/>
    <w:rsid w:val="00D60127"/>
    <w:pPr>
      <w:keepNext/>
      <w:spacing w:before="240" w:after="60"/>
      <w:outlineLvl w:val="0"/>
    </w:pPr>
    <w:rPr>
      <w:b/>
      <w:noProof/>
      <w:kern w:val="28"/>
      <w:sz w:val="28"/>
    </w:rPr>
  </w:style>
  <w:style w:type="paragraph" w:styleId="Heading2">
    <w:name w:val="heading 2"/>
    <w:basedOn w:val="Normal"/>
    <w:next w:val="Normal"/>
    <w:link w:val="Heading2Char"/>
    <w:uiPriority w:val="99"/>
    <w:qFormat/>
    <w:rsid w:val="00D60127"/>
    <w:pPr>
      <w:keepNext/>
      <w:spacing w:before="240" w:after="60"/>
      <w:outlineLvl w:val="1"/>
    </w:pPr>
    <w:rPr>
      <w:b/>
      <w:i/>
      <w:noProof/>
    </w:rPr>
  </w:style>
  <w:style w:type="paragraph" w:styleId="Heading3">
    <w:name w:val="heading 3"/>
    <w:basedOn w:val="Normal"/>
    <w:next w:val="Normal"/>
    <w:qFormat/>
    <w:rsid w:val="00D60127"/>
    <w:pPr>
      <w:keepNext/>
      <w:spacing w:before="240" w:after="60"/>
      <w:outlineLvl w:val="2"/>
    </w:pPr>
    <w:rPr>
      <w:b/>
      <w:noProof/>
    </w:rPr>
  </w:style>
  <w:style w:type="paragraph" w:styleId="Heading4">
    <w:name w:val="heading 4"/>
    <w:basedOn w:val="Normal"/>
    <w:next w:val="Normal"/>
    <w:link w:val="Heading4Char"/>
    <w:uiPriority w:val="99"/>
    <w:qFormat/>
    <w:rsid w:val="00D60127"/>
    <w:pPr>
      <w:keepNext/>
      <w:outlineLvl w:val="3"/>
    </w:pPr>
    <w:rPr>
      <w:b/>
      <w:i/>
    </w:rPr>
  </w:style>
  <w:style w:type="paragraph" w:styleId="Heading5">
    <w:name w:val="heading 5"/>
    <w:basedOn w:val="Normal"/>
    <w:next w:val="Normal"/>
    <w:qFormat/>
    <w:rsid w:val="00D60127"/>
    <w:pPr>
      <w:keepNext/>
      <w:tabs>
        <w:tab w:val="left" w:pos="5220"/>
      </w:tabs>
      <w:spacing w:before="60" w:after="60"/>
      <w:jc w:val="center"/>
      <w:outlineLvl w:val="4"/>
    </w:pPr>
    <w:rPr>
      <w:b/>
      <w:i/>
    </w:rPr>
  </w:style>
  <w:style w:type="paragraph" w:styleId="Heading6">
    <w:name w:val="heading 6"/>
    <w:basedOn w:val="Normal"/>
    <w:next w:val="Normal"/>
    <w:qFormat/>
    <w:rsid w:val="00D60127"/>
    <w:pPr>
      <w:keepNext/>
      <w:outlineLvl w:val="5"/>
    </w:pPr>
    <w:rPr>
      <w:b/>
      <w:sz w:val="32"/>
    </w:rPr>
  </w:style>
  <w:style w:type="paragraph" w:styleId="Heading7">
    <w:name w:val="heading 7"/>
    <w:basedOn w:val="Normal"/>
    <w:next w:val="Normal"/>
    <w:qFormat/>
    <w:rsid w:val="00D60127"/>
    <w:pPr>
      <w:keepNext/>
      <w:jc w:val="center"/>
      <w:outlineLvl w:val="6"/>
    </w:pPr>
    <w:rPr>
      <w:rFonts w:ascii="Times New Roman" w:hAnsi="Times New Roman"/>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D60127"/>
    <w:rPr>
      <w:vertAlign w:val="superscript"/>
    </w:rPr>
  </w:style>
  <w:style w:type="character" w:styleId="FootnoteReference">
    <w:name w:val="footnote reference"/>
    <w:semiHidden/>
    <w:rsid w:val="00D60127"/>
    <w:rPr>
      <w:rFonts w:ascii="Arial" w:hAnsi="Arial"/>
      <w:sz w:val="20"/>
      <w:vertAlign w:val="superscript"/>
    </w:rPr>
  </w:style>
  <w:style w:type="paragraph" w:styleId="Header">
    <w:name w:val="header"/>
    <w:basedOn w:val="Normal"/>
    <w:link w:val="HeaderChar"/>
    <w:uiPriority w:val="99"/>
    <w:rsid w:val="00D60127"/>
    <w:pPr>
      <w:tabs>
        <w:tab w:val="center" w:pos="4153"/>
        <w:tab w:val="right" w:pos="8306"/>
      </w:tabs>
    </w:pPr>
    <w:rPr>
      <w:noProof/>
    </w:rPr>
  </w:style>
  <w:style w:type="paragraph" w:styleId="Footer">
    <w:name w:val="footer"/>
    <w:basedOn w:val="Normal"/>
    <w:rsid w:val="00D60127"/>
    <w:pPr>
      <w:tabs>
        <w:tab w:val="center" w:pos="4153"/>
        <w:tab w:val="right" w:pos="8306"/>
      </w:tabs>
    </w:pPr>
    <w:rPr>
      <w:noProof/>
      <w:kern w:val="20"/>
    </w:rPr>
  </w:style>
  <w:style w:type="paragraph" w:styleId="Title">
    <w:name w:val="Title"/>
    <w:basedOn w:val="Normal"/>
    <w:qFormat/>
    <w:rsid w:val="00D60127"/>
    <w:pPr>
      <w:jc w:val="center"/>
    </w:pPr>
    <w:rPr>
      <w:sz w:val="32"/>
    </w:rPr>
  </w:style>
  <w:style w:type="paragraph" w:styleId="BodyText">
    <w:name w:val="Body Text"/>
    <w:basedOn w:val="Normal"/>
    <w:link w:val="BodyTextChar"/>
    <w:uiPriority w:val="99"/>
    <w:rsid w:val="00D60127"/>
    <w:pPr>
      <w:jc w:val="center"/>
    </w:pPr>
  </w:style>
  <w:style w:type="paragraph" w:styleId="ListParagraph">
    <w:name w:val="List Paragraph"/>
    <w:basedOn w:val="Normal"/>
    <w:uiPriority w:val="34"/>
    <w:qFormat/>
    <w:rsid w:val="00406594"/>
    <w:pPr>
      <w:ind w:left="720"/>
      <w:contextualSpacing/>
    </w:pPr>
  </w:style>
  <w:style w:type="paragraph" w:styleId="BalloonText">
    <w:name w:val="Balloon Text"/>
    <w:basedOn w:val="Normal"/>
    <w:link w:val="BalloonTextChar"/>
    <w:rsid w:val="007154C3"/>
    <w:rPr>
      <w:rFonts w:ascii="Tahoma" w:hAnsi="Tahoma" w:cs="Tahoma"/>
      <w:sz w:val="16"/>
      <w:szCs w:val="16"/>
    </w:rPr>
  </w:style>
  <w:style w:type="character" w:customStyle="1" w:styleId="BalloonTextChar">
    <w:name w:val="Balloon Text Char"/>
    <w:basedOn w:val="DefaultParagraphFont"/>
    <w:link w:val="BalloonText"/>
    <w:rsid w:val="007154C3"/>
    <w:rPr>
      <w:rFonts w:ascii="Tahoma" w:hAnsi="Tahoma" w:cs="Tahoma"/>
      <w:sz w:val="16"/>
      <w:szCs w:val="16"/>
    </w:rPr>
  </w:style>
  <w:style w:type="character" w:customStyle="1" w:styleId="HeaderChar">
    <w:name w:val="Header Char"/>
    <w:basedOn w:val="DefaultParagraphFont"/>
    <w:link w:val="Header"/>
    <w:uiPriority w:val="99"/>
    <w:locked/>
    <w:rsid w:val="00CC7CAA"/>
    <w:rPr>
      <w:rFonts w:ascii="Arial" w:hAnsi="Arial"/>
      <w:noProof/>
    </w:rPr>
  </w:style>
  <w:style w:type="character" w:customStyle="1" w:styleId="BodyTextChar">
    <w:name w:val="Body Text Char"/>
    <w:basedOn w:val="DefaultParagraphFont"/>
    <w:link w:val="BodyText"/>
    <w:uiPriority w:val="99"/>
    <w:locked/>
    <w:rsid w:val="00CC7CAA"/>
    <w:rPr>
      <w:rFonts w:ascii="Arial" w:hAnsi="Arial"/>
    </w:rPr>
  </w:style>
  <w:style w:type="character" w:customStyle="1" w:styleId="Heading4Char">
    <w:name w:val="Heading 4 Char"/>
    <w:basedOn w:val="DefaultParagraphFont"/>
    <w:link w:val="Heading4"/>
    <w:uiPriority w:val="99"/>
    <w:locked/>
    <w:rsid w:val="00CC7CAA"/>
    <w:rPr>
      <w:rFonts w:ascii="Arial" w:hAnsi="Arial"/>
      <w:b/>
      <w:i/>
    </w:rPr>
  </w:style>
  <w:style w:type="character" w:customStyle="1" w:styleId="Heading1Char">
    <w:name w:val="Heading 1 Char"/>
    <w:basedOn w:val="DefaultParagraphFont"/>
    <w:link w:val="Heading1"/>
    <w:locked/>
    <w:rsid w:val="00CC7CAA"/>
    <w:rPr>
      <w:rFonts w:ascii="Arial" w:hAnsi="Arial"/>
      <w:b/>
      <w:noProof/>
      <w:kern w:val="28"/>
      <w:sz w:val="28"/>
    </w:rPr>
  </w:style>
  <w:style w:type="character" w:customStyle="1" w:styleId="Heading2Char">
    <w:name w:val="Heading 2 Char"/>
    <w:basedOn w:val="DefaultParagraphFont"/>
    <w:link w:val="Heading2"/>
    <w:uiPriority w:val="99"/>
    <w:locked/>
    <w:rsid w:val="00CC7CAA"/>
    <w:rPr>
      <w:rFonts w:ascii="Arial" w:hAnsi="Arial"/>
      <w:b/>
      <w:i/>
      <w:noProof/>
    </w:rPr>
  </w:style>
  <w:style w:type="character" w:styleId="Hyperlink">
    <w:name w:val="Hyperlink"/>
    <w:rsid w:val="007E0482"/>
    <w:rPr>
      <w:color w:val="0563C1"/>
      <w:u w:val="single"/>
    </w:rPr>
  </w:style>
  <w:style w:type="paragraph" w:styleId="CommentText">
    <w:name w:val="annotation text"/>
    <w:basedOn w:val="Normal"/>
    <w:link w:val="CommentTextChar"/>
    <w:semiHidden/>
    <w:unhideWhenUsed/>
    <w:rsid w:val="0082248E"/>
  </w:style>
  <w:style w:type="character" w:customStyle="1" w:styleId="CommentTextChar">
    <w:name w:val="Comment Text Char"/>
    <w:basedOn w:val="DefaultParagraphFont"/>
    <w:link w:val="CommentText"/>
    <w:semiHidden/>
    <w:rsid w:val="0082248E"/>
    <w:rPr>
      <w:rFonts w:ascii="Arial" w:hAnsi="Arial"/>
    </w:rPr>
  </w:style>
  <w:style w:type="character" w:styleId="CommentReference">
    <w:name w:val="annotation reference"/>
    <w:semiHidden/>
    <w:unhideWhenUsed/>
    <w:rsid w:val="0082248E"/>
    <w:rPr>
      <w:sz w:val="16"/>
      <w:szCs w:val="16"/>
    </w:rPr>
  </w:style>
  <w:style w:type="paragraph" w:styleId="CommentSubject">
    <w:name w:val="annotation subject"/>
    <w:basedOn w:val="CommentText"/>
    <w:next w:val="CommentText"/>
    <w:link w:val="CommentSubjectChar"/>
    <w:semiHidden/>
    <w:unhideWhenUsed/>
    <w:rsid w:val="0082248E"/>
    <w:rPr>
      <w:b/>
      <w:bCs/>
    </w:rPr>
  </w:style>
  <w:style w:type="character" w:customStyle="1" w:styleId="CommentSubjectChar">
    <w:name w:val="Comment Subject Char"/>
    <w:basedOn w:val="CommentTextChar"/>
    <w:link w:val="CommentSubject"/>
    <w:semiHidden/>
    <w:rsid w:val="008224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535">
      <w:bodyDiv w:val="1"/>
      <w:marLeft w:val="0"/>
      <w:marRight w:val="0"/>
      <w:marTop w:val="0"/>
      <w:marBottom w:val="0"/>
      <w:divBdr>
        <w:top w:val="none" w:sz="0" w:space="0" w:color="auto"/>
        <w:left w:val="none" w:sz="0" w:space="0" w:color="auto"/>
        <w:bottom w:val="none" w:sz="0" w:space="0" w:color="auto"/>
        <w:right w:val="none" w:sz="0" w:space="0" w:color="auto"/>
      </w:divBdr>
    </w:div>
    <w:div w:id="1414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llege.police.uk/What-we-do/Development/competency-and-values-framework/Documents/Competency-and-Values-Framework-for-Policing_4.11.16.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8DD7A.C76C4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Police and Crime Commissioner (ZP)</TermName>
          <TermId xmlns="http://schemas.microsoft.com/office/infopath/2007/PartnerControls">adbaaadc-0704-40dd-ba70-42876a792ffa</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National VIPER Bureau</Section>
    <TaxCatchAll xmlns="61489aff-5e03-4a32-806e-56340d584075">
      <Value>68</Value>
      <Value>27</Value>
    </TaxCatchAll>
    <RankOrGrade xmlns="f8023290-246a-44ef-9699-6ebb02720d13">
      <Value>Scale 4</Value>
    </RankOrGrad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7BBAE6E-E6A1-4320-B98D-BA33BA830280}">
  <ds:schemaRefs>
    <ds:schemaRef ds:uri="office.server.policy"/>
  </ds:schemaRefs>
</ds:datastoreItem>
</file>

<file path=customXml/itemProps2.xml><?xml version="1.0" encoding="utf-8"?>
<ds:datastoreItem xmlns:ds="http://schemas.openxmlformats.org/officeDocument/2006/customXml" ds:itemID="{18F3FF08-6D4C-469F-96F9-7EDE7A41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57DCC-E0D5-44F5-A807-0BE9F8E61685}">
  <ds:schemaRefs>
    <ds:schemaRef ds:uri="http://schemas.microsoft.com/sharepoint/v3/contenttype/forms"/>
  </ds:schemaRefs>
</ds:datastoreItem>
</file>

<file path=customXml/itemProps4.xml><?xml version="1.0" encoding="utf-8"?>
<ds:datastoreItem xmlns:ds="http://schemas.openxmlformats.org/officeDocument/2006/customXml" ds:itemID="{157C4E9C-C68F-48AA-ACB8-51214B475EC0}">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f8023290-246a-44ef-9699-6ebb02720d13"/>
    <ds:schemaRef ds:uri="http://purl.org/dc/elements/1.1/"/>
    <ds:schemaRef ds:uri="http://schemas.microsoft.com/office/2006/metadata/properties"/>
    <ds:schemaRef ds:uri="http://schemas.microsoft.com/office/2006/documentManagement/types"/>
    <ds:schemaRef ds:uri="61489aff-5e03-4a32-806e-56340d584075"/>
    <ds:schemaRef ds:uri="http://www.w3.org/XML/1998/namespace"/>
  </ds:schemaRefs>
</ds:datastoreItem>
</file>

<file path=customXml/itemProps5.xml><?xml version="1.0" encoding="utf-8"?>
<ds:datastoreItem xmlns:ds="http://schemas.openxmlformats.org/officeDocument/2006/customXml" ds:itemID="{58BE424A-15D4-484B-86D4-3AF26B122D1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Digital Imaging Editor</vt:lpstr>
    </vt:vector>
  </TitlesOfParts>
  <Company>West Yorkshire Police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Imaging Editor</dc:title>
  <dc:subject/>
  <dc:creator>Barr, Cliff</dc:creator>
  <cp:keywords/>
  <dc:description/>
  <cp:lastModifiedBy>Henry Barr</cp:lastModifiedBy>
  <cp:revision>2</cp:revision>
  <cp:lastPrinted>2013-09-10T11:13:00Z</cp:lastPrinted>
  <dcterms:created xsi:type="dcterms:W3CDTF">2022-11-14T15:40:00Z</dcterms:created>
  <dcterms:modified xsi:type="dcterms:W3CDTF">2022-11-14T15:40:00Z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policyId">
    <vt:lpwstr>0x010100FC9FCB98892E304CAB99697EFBB765E90031D35312C885554A9E0ABB2AF3935990|1389927427</vt:lpwstr>
  </property>
  <property fmtid="{D5CDD505-2E9C-101B-9397-08002B2CF9AE}" pid="4" name="ItemRetentionFormula">
    <vt:lpwstr/>
  </property>
  <property fmtid="{D5CDD505-2E9C-101B-9397-08002B2CF9AE}" pid="5" name="GCS">
    <vt:lpwstr>68;#Official|bb371fae-76f5-4df5-9a48-224282dda871</vt:lpwstr>
  </property>
  <property fmtid="{D5CDD505-2E9C-101B-9397-08002B2CF9AE}" pid="6" name="DistrictOrDepartment">
    <vt:lpwstr>27;#Police and Crime Commissioner (ZP)|adbaaadc-0704-40dd-ba70-42876a792ffa</vt:lpwstr>
  </property>
  <property fmtid="{D5CDD505-2E9C-101B-9397-08002B2CF9AE}" pid="7" name="IsMyDocuments">
    <vt:bool>true</vt:bool>
  </property>
  <property fmtid="{D5CDD505-2E9C-101B-9397-08002B2CF9AE}" pid="8" name="MSIP_Label_159e5fe0-93b7-4e24-83b8-c0737a05597a_Enabled">
    <vt:lpwstr>true</vt:lpwstr>
  </property>
  <property fmtid="{D5CDD505-2E9C-101B-9397-08002B2CF9AE}" pid="9" name="MSIP_Label_159e5fe0-93b7-4e24-83b8-c0737a05597a_SetDate">
    <vt:lpwstr>2021-04-21T13:14:31Z</vt:lpwstr>
  </property>
  <property fmtid="{D5CDD505-2E9C-101B-9397-08002B2CF9AE}" pid="10" name="MSIP_Label_159e5fe0-93b7-4e24-83b8-c0737a05597a_Method">
    <vt:lpwstr>Standard</vt:lpwstr>
  </property>
  <property fmtid="{D5CDD505-2E9C-101B-9397-08002B2CF9AE}" pid="11" name="MSIP_Label_159e5fe0-93b7-4e24-83b8-c0737a05597a_Name">
    <vt:lpwstr>159e5fe0-93b7-4e24-83b8-c0737a05597a</vt:lpwstr>
  </property>
  <property fmtid="{D5CDD505-2E9C-101B-9397-08002B2CF9AE}" pid="12" name="MSIP_Label_159e5fe0-93b7-4e24-83b8-c0737a05597a_SiteId">
    <vt:lpwstr>681f7310-2191-469b-8ea0-f76b4a7f699f</vt:lpwstr>
  </property>
  <property fmtid="{D5CDD505-2E9C-101B-9397-08002B2CF9AE}" pid="13" name="MSIP_Label_159e5fe0-93b7-4e24-83b8-c0737a05597a_ActionId">
    <vt:lpwstr>e7863cf3-7a52-4bc4-a96d-839a2c3b0c90</vt:lpwstr>
  </property>
  <property fmtid="{D5CDD505-2E9C-101B-9397-08002B2CF9AE}" pid="14" name="MSIP_Label_159e5fe0-93b7-4e24-83b8-c0737a05597a_ContentBits">
    <vt:lpwstr>0</vt:lpwstr>
  </property>
</Properties>
</file>