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D3" w14:textId="77777777" w:rsidR="00BA3B2D" w:rsidRDefault="00BA3B2D" w:rsidP="00BA3B2D">
      <w:pPr>
        <w:jc w:val="right"/>
        <w:rPr>
          <w:b/>
          <w:sz w:val="32"/>
        </w:rPr>
      </w:pPr>
    </w:p>
    <w:tbl>
      <w:tblPr>
        <w:tblW w:w="0" w:type="auto"/>
        <w:tblLook w:val="01E0" w:firstRow="1" w:lastRow="1" w:firstColumn="1" w:lastColumn="1" w:noHBand="0" w:noVBand="0"/>
      </w:tblPr>
      <w:tblGrid>
        <w:gridCol w:w="3710"/>
        <w:gridCol w:w="3435"/>
        <w:gridCol w:w="3324"/>
      </w:tblGrid>
      <w:tr w:rsidR="00673DD9" w:rsidRPr="00773557" w14:paraId="6E26C6E0" w14:textId="77777777" w:rsidTr="00773557">
        <w:trPr>
          <w:trHeight w:val="1471"/>
        </w:trPr>
        <w:tc>
          <w:tcPr>
            <w:tcW w:w="3561" w:type="dxa"/>
            <w:shd w:val="clear" w:color="auto" w:fill="auto"/>
          </w:tcPr>
          <w:p w14:paraId="6E26C6D4" w14:textId="77777777" w:rsidR="007D4183" w:rsidRDefault="007D4183" w:rsidP="00773557">
            <w:pPr>
              <w:jc w:val="center"/>
              <w:rPr>
                <w:noProof/>
              </w:rPr>
            </w:pPr>
          </w:p>
          <w:p w14:paraId="6E26C6D5" w14:textId="77777777" w:rsidR="007D4183" w:rsidRPr="007D4183" w:rsidRDefault="001A4439" w:rsidP="00773557">
            <w:pPr>
              <w:jc w:val="center"/>
              <w:rPr>
                <w:noProof/>
              </w:rPr>
            </w:pPr>
            <w:r>
              <w:rPr>
                <w:noProof/>
              </w:rPr>
              <w:drawing>
                <wp:inline distT="0" distB="0" distL="0" distR="0" wp14:anchorId="6E26C7A7" wp14:editId="6E26C7A8">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p>
          <w:p w14:paraId="6E26C6D6" w14:textId="77777777" w:rsidR="00E72813" w:rsidRPr="00773557" w:rsidRDefault="00E72813" w:rsidP="006A7AA8">
            <w:pPr>
              <w:rPr>
                <w:b/>
                <w:sz w:val="32"/>
              </w:rPr>
            </w:pPr>
          </w:p>
        </w:tc>
        <w:tc>
          <w:tcPr>
            <w:tcW w:w="3562" w:type="dxa"/>
            <w:shd w:val="clear" w:color="auto" w:fill="auto"/>
          </w:tcPr>
          <w:p w14:paraId="6E26C6D7" w14:textId="77777777" w:rsidR="00673DD9" w:rsidRPr="00773557" w:rsidRDefault="00673DD9" w:rsidP="00673DD9">
            <w:pPr>
              <w:rPr>
                <w:b/>
                <w:sz w:val="32"/>
              </w:rPr>
            </w:pPr>
          </w:p>
          <w:p w14:paraId="6E26C6D8" w14:textId="77777777" w:rsidR="007D4183" w:rsidRPr="00773557" w:rsidRDefault="007D4183" w:rsidP="00773557">
            <w:pPr>
              <w:jc w:val="center"/>
              <w:rPr>
                <w:b/>
                <w:sz w:val="44"/>
                <w:szCs w:val="44"/>
              </w:rPr>
            </w:pPr>
          </w:p>
          <w:p w14:paraId="6E26C6D9" w14:textId="77777777" w:rsidR="00673DD9" w:rsidRPr="00CE117A" w:rsidRDefault="00673DD9" w:rsidP="00773557">
            <w:pPr>
              <w:jc w:val="center"/>
              <w:rPr>
                <w:b/>
                <w:sz w:val="36"/>
                <w:szCs w:val="36"/>
              </w:rPr>
            </w:pPr>
            <w:r w:rsidRPr="00CE117A">
              <w:rPr>
                <w:b/>
                <w:sz w:val="36"/>
                <w:szCs w:val="36"/>
              </w:rPr>
              <w:t>ROLE PROFILE</w:t>
            </w:r>
          </w:p>
          <w:p w14:paraId="6E26C6DA" w14:textId="77777777" w:rsidR="00673DD9" w:rsidRPr="00773557" w:rsidRDefault="00673DD9" w:rsidP="00773557">
            <w:pPr>
              <w:jc w:val="right"/>
              <w:rPr>
                <w:b/>
                <w:sz w:val="32"/>
              </w:rPr>
            </w:pPr>
          </w:p>
        </w:tc>
        <w:tc>
          <w:tcPr>
            <w:tcW w:w="3562" w:type="dxa"/>
            <w:shd w:val="clear" w:color="auto" w:fill="auto"/>
          </w:tcPr>
          <w:p w14:paraId="6E26C6DB" w14:textId="77777777" w:rsidR="00673DD9" w:rsidRPr="00773557" w:rsidRDefault="00673DD9" w:rsidP="007D4183">
            <w:pPr>
              <w:rPr>
                <w:b/>
                <w:sz w:val="32"/>
              </w:rPr>
            </w:pPr>
          </w:p>
          <w:p w14:paraId="6E26C6DC" w14:textId="77777777" w:rsidR="007D4183" w:rsidRPr="00773557" w:rsidRDefault="007D4183" w:rsidP="007D4183">
            <w:pPr>
              <w:rPr>
                <w:b/>
                <w:sz w:val="32"/>
              </w:rPr>
            </w:pPr>
          </w:p>
          <w:p w14:paraId="6E26C6DD" w14:textId="77777777" w:rsidR="007D4183" w:rsidRPr="00773557" w:rsidRDefault="007D4183" w:rsidP="007D4183">
            <w:pPr>
              <w:rPr>
                <w:b/>
                <w:sz w:val="32"/>
              </w:rPr>
            </w:pPr>
          </w:p>
          <w:p w14:paraId="6E26C6DE" w14:textId="77777777" w:rsidR="007D4183" w:rsidRPr="00773557" w:rsidRDefault="007D4183" w:rsidP="007D4183">
            <w:pPr>
              <w:rPr>
                <w:b/>
                <w:sz w:val="32"/>
              </w:rPr>
            </w:pPr>
          </w:p>
          <w:p w14:paraId="6E26C6DF" w14:textId="77777777" w:rsidR="007D4183" w:rsidRPr="00773557" w:rsidRDefault="007D4183" w:rsidP="007D4183">
            <w:pPr>
              <w:rPr>
                <w:b/>
                <w:sz w:val="32"/>
              </w:rPr>
            </w:pPr>
          </w:p>
        </w:tc>
      </w:tr>
    </w:tbl>
    <w:p w14:paraId="6E26C6E1"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916C0C" w14:paraId="6E26C6E6" w14:textId="77777777" w:rsidTr="00BA3B2D">
        <w:tc>
          <w:tcPr>
            <w:tcW w:w="1526" w:type="dxa"/>
            <w:shd w:val="pct20" w:color="000000" w:fill="FFFFFF"/>
          </w:tcPr>
          <w:p w14:paraId="6E26C6E2" w14:textId="77777777" w:rsidR="00916C0C" w:rsidRDefault="00916C0C">
            <w:pPr>
              <w:pStyle w:val="Heading4"/>
              <w:spacing w:before="60" w:after="60"/>
            </w:pPr>
            <w:r>
              <w:softHyphen/>
              <w:t>Role Title</w:t>
            </w:r>
          </w:p>
        </w:tc>
        <w:tc>
          <w:tcPr>
            <w:tcW w:w="3118" w:type="dxa"/>
          </w:tcPr>
          <w:p w14:paraId="6E26C6E3" w14:textId="560197FE" w:rsidR="00916C0C" w:rsidRDefault="00947DE5" w:rsidP="006D4444">
            <w:pPr>
              <w:spacing w:before="60" w:after="60"/>
            </w:pPr>
            <w:r w:rsidRPr="00947DE5">
              <w:t>Business and Service Delivery Manager</w:t>
            </w:r>
          </w:p>
        </w:tc>
        <w:tc>
          <w:tcPr>
            <w:tcW w:w="2268" w:type="dxa"/>
            <w:shd w:val="pct20" w:color="000000" w:fill="FFFFFF"/>
          </w:tcPr>
          <w:p w14:paraId="6E26C6E4" w14:textId="77777777" w:rsidR="00916C0C" w:rsidRDefault="00916C0C">
            <w:pPr>
              <w:spacing w:before="60" w:after="60"/>
              <w:rPr>
                <w:b/>
                <w:i/>
              </w:rPr>
            </w:pPr>
            <w:r>
              <w:rPr>
                <w:b/>
                <w:i/>
              </w:rPr>
              <w:t>Reporting to</w:t>
            </w:r>
          </w:p>
        </w:tc>
        <w:tc>
          <w:tcPr>
            <w:tcW w:w="3828" w:type="dxa"/>
          </w:tcPr>
          <w:p w14:paraId="6E26C6E5" w14:textId="0D409890" w:rsidR="00916C0C" w:rsidRDefault="00947DE5">
            <w:pPr>
              <w:pStyle w:val="Header"/>
              <w:tabs>
                <w:tab w:val="clear" w:pos="4153"/>
                <w:tab w:val="clear" w:pos="8306"/>
              </w:tabs>
              <w:spacing w:before="60"/>
              <w:rPr>
                <w:noProof w:val="0"/>
              </w:rPr>
            </w:pPr>
            <w:r>
              <w:rPr>
                <w:noProof w:val="0"/>
                <w:color w:val="000000"/>
              </w:rPr>
              <w:t>Head of Pol-Ed</w:t>
            </w:r>
          </w:p>
        </w:tc>
      </w:tr>
      <w:tr w:rsidR="00180890" w14:paraId="6E26C6EB" w14:textId="77777777" w:rsidTr="00BA3B2D">
        <w:tc>
          <w:tcPr>
            <w:tcW w:w="1526" w:type="dxa"/>
            <w:shd w:val="pct20" w:color="000000" w:fill="FFFFFF"/>
          </w:tcPr>
          <w:p w14:paraId="6E26C6E7" w14:textId="77777777" w:rsidR="00180890" w:rsidRDefault="00180890" w:rsidP="00180890">
            <w:pPr>
              <w:spacing w:before="60" w:after="60"/>
              <w:rPr>
                <w:b/>
                <w:i/>
              </w:rPr>
            </w:pPr>
            <w:r>
              <w:rPr>
                <w:b/>
                <w:i/>
              </w:rPr>
              <w:t>Section</w:t>
            </w:r>
          </w:p>
        </w:tc>
        <w:tc>
          <w:tcPr>
            <w:tcW w:w="3118" w:type="dxa"/>
          </w:tcPr>
          <w:p w14:paraId="6E26C6E8" w14:textId="74F0D47E" w:rsidR="00180890" w:rsidRDefault="009B26A8" w:rsidP="00180890">
            <w:pPr>
              <w:spacing w:before="60" w:after="60"/>
            </w:pPr>
            <w:r>
              <w:t>Corporate Services</w:t>
            </w:r>
          </w:p>
        </w:tc>
        <w:tc>
          <w:tcPr>
            <w:tcW w:w="2268" w:type="dxa"/>
            <w:shd w:val="pct20" w:color="000000" w:fill="FFFFFF"/>
          </w:tcPr>
          <w:p w14:paraId="6E26C6E9" w14:textId="77777777" w:rsidR="00180890" w:rsidRDefault="00180890" w:rsidP="00180890">
            <w:pPr>
              <w:spacing w:before="60" w:after="60"/>
              <w:rPr>
                <w:b/>
                <w:i/>
              </w:rPr>
            </w:pPr>
            <w:r>
              <w:rPr>
                <w:b/>
                <w:i/>
              </w:rPr>
              <w:t>District/Department</w:t>
            </w:r>
          </w:p>
        </w:tc>
        <w:tc>
          <w:tcPr>
            <w:tcW w:w="3828" w:type="dxa"/>
          </w:tcPr>
          <w:p w14:paraId="6E26C6EA" w14:textId="70BBE30D" w:rsidR="00180890" w:rsidRDefault="009B26A8" w:rsidP="00180890">
            <w:pPr>
              <w:spacing w:before="60" w:after="60"/>
            </w:pPr>
            <w:r>
              <w:rPr>
                <w:color w:val="000000"/>
              </w:rPr>
              <w:t>Pol-Ed</w:t>
            </w:r>
          </w:p>
        </w:tc>
      </w:tr>
      <w:tr w:rsidR="00180890" w14:paraId="6E26C6F0" w14:textId="77777777" w:rsidTr="00BA3B2D">
        <w:tc>
          <w:tcPr>
            <w:tcW w:w="1526" w:type="dxa"/>
            <w:shd w:val="pct20" w:color="000000" w:fill="FFFFFF"/>
          </w:tcPr>
          <w:p w14:paraId="6E26C6EC" w14:textId="77777777" w:rsidR="00180890" w:rsidRDefault="00180890" w:rsidP="00180890">
            <w:pPr>
              <w:spacing w:before="60" w:after="60"/>
              <w:rPr>
                <w:b/>
                <w:i/>
              </w:rPr>
            </w:pPr>
            <w:r>
              <w:rPr>
                <w:b/>
                <w:i/>
              </w:rPr>
              <w:t>Tenure</w:t>
            </w:r>
          </w:p>
        </w:tc>
        <w:tc>
          <w:tcPr>
            <w:tcW w:w="3118" w:type="dxa"/>
          </w:tcPr>
          <w:p w14:paraId="6E26C6ED" w14:textId="30598724" w:rsidR="00180890" w:rsidRDefault="00D54DCC" w:rsidP="00180890">
            <w:pPr>
              <w:pStyle w:val="Header"/>
              <w:tabs>
                <w:tab w:val="clear" w:pos="4153"/>
                <w:tab w:val="clear" w:pos="8306"/>
              </w:tabs>
              <w:spacing w:before="60" w:after="60"/>
              <w:rPr>
                <w:noProof w:val="0"/>
              </w:rPr>
            </w:pPr>
            <w:r>
              <w:rPr>
                <w:noProof w:val="0"/>
              </w:rPr>
              <w:t>Temporary</w:t>
            </w:r>
          </w:p>
        </w:tc>
        <w:tc>
          <w:tcPr>
            <w:tcW w:w="2268" w:type="dxa"/>
            <w:shd w:val="pct20" w:color="000000" w:fill="FFFFFF"/>
          </w:tcPr>
          <w:p w14:paraId="6E26C6EE" w14:textId="77777777" w:rsidR="00180890" w:rsidRDefault="00180890" w:rsidP="00180890">
            <w:pPr>
              <w:spacing w:before="60" w:after="60"/>
              <w:rPr>
                <w:b/>
                <w:i/>
              </w:rPr>
            </w:pPr>
            <w:r>
              <w:rPr>
                <w:b/>
                <w:i/>
              </w:rPr>
              <w:t>Rank/Grade</w:t>
            </w:r>
          </w:p>
        </w:tc>
        <w:tc>
          <w:tcPr>
            <w:tcW w:w="3828" w:type="dxa"/>
          </w:tcPr>
          <w:p w14:paraId="6E26C6EF" w14:textId="5327761E" w:rsidR="00180890" w:rsidRDefault="00802F33" w:rsidP="00180890">
            <w:pPr>
              <w:spacing w:before="60" w:after="60"/>
            </w:pPr>
            <w:r>
              <w:t>POB</w:t>
            </w:r>
          </w:p>
        </w:tc>
      </w:tr>
    </w:tbl>
    <w:p w14:paraId="6E26C6F1" w14:textId="77777777" w:rsidR="00916C0C" w:rsidRDefault="00916C0C">
      <w:pPr>
        <w:rPr>
          <w:sz w:val="22"/>
        </w:rPr>
      </w:pPr>
    </w:p>
    <w:p w14:paraId="6E26C6F2" w14:textId="77777777" w:rsidR="00916C0C" w:rsidRDefault="00916C0C">
      <w:pPr>
        <w:pStyle w:val="Heading1"/>
        <w:spacing w:before="0" w:after="0"/>
        <w:rPr>
          <w:noProof w:val="0"/>
          <w:kern w:val="0"/>
        </w:rPr>
      </w:pPr>
      <w:r>
        <w:rPr>
          <w:noProof w:val="0"/>
          <w:kern w:val="0"/>
        </w:rPr>
        <w:t>Part A – JOB DESCRIPTION</w:t>
      </w:r>
    </w:p>
    <w:p w14:paraId="6E26C6F3" w14:textId="77777777" w:rsidR="00916C0C" w:rsidRDefault="00916C0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916C0C" w14:paraId="6E26C6F6" w14:textId="77777777">
        <w:tc>
          <w:tcPr>
            <w:tcW w:w="3085" w:type="dxa"/>
            <w:shd w:val="pct20" w:color="000000" w:fill="FFFFFF"/>
          </w:tcPr>
          <w:p w14:paraId="6E26C6F4" w14:textId="77777777" w:rsidR="00E72813" w:rsidRPr="00FC5BFF" w:rsidRDefault="00916C0C" w:rsidP="006D4444">
            <w:pPr>
              <w:spacing w:before="60" w:after="60"/>
              <w:rPr>
                <w:b/>
                <w:i/>
              </w:rPr>
            </w:pPr>
            <w:r>
              <w:rPr>
                <w:b/>
                <w:i/>
              </w:rPr>
              <w:t>Overall purpose of role</w:t>
            </w:r>
            <w:r w:rsidR="00E72813">
              <w:rPr>
                <w:b/>
                <w:i/>
              </w:rPr>
              <w:t xml:space="preserve"> </w:t>
            </w:r>
          </w:p>
        </w:tc>
        <w:tc>
          <w:tcPr>
            <w:tcW w:w="7655" w:type="dxa"/>
          </w:tcPr>
          <w:p w14:paraId="6E26C6F5" w14:textId="55BA2593" w:rsidR="00916C0C" w:rsidRDefault="00947DE5">
            <w:pPr>
              <w:pStyle w:val="Header"/>
              <w:tabs>
                <w:tab w:val="clear" w:pos="4153"/>
                <w:tab w:val="clear" w:pos="8306"/>
              </w:tabs>
              <w:spacing w:before="60" w:after="60"/>
              <w:rPr>
                <w:noProof w:val="0"/>
              </w:rPr>
            </w:pPr>
            <w:r w:rsidRPr="00947DE5">
              <w:rPr>
                <w:noProof w:val="0"/>
              </w:rPr>
              <w:t>To direct and manage business and service delivery of Pol-Ed, ensuring building the Pol-Ed brand and supporting tactical delivery</w:t>
            </w:r>
            <w:r w:rsidR="009B26A8" w:rsidRPr="00781385">
              <w:rPr>
                <w:rFonts w:asciiTheme="minorHAnsi" w:hAnsiTheme="minorHAnsi" w:cstheme="minorHAnsi"/>
                <w:color w:val="000000" w:themeColor="text1"/>
              </w:rPr>
              <w:t>.</w:t>
            </w:r>
          </w:p>
        </w:tc>
      </w:tr>
    </w:tbl>
    <w:p w14:paraId="6E26C6F7"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6E26C6F9" w14:textId="77777777" w:rsidTr="006A7AA8">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E26C6F8" w14:textId="77777777" w:rsidR="00A544A3" w:rsidRPr="006A7AA8" w:rsidRDefault="00A544A3">
            <w:pPr>
              <w:spacing w:before="60" w:after="60"/>
              <w:rPr>
                <w:b/>
                <w:i/>
              </w:rPr>
            </w:pPr>
            <w:r>
              <w:rPr>
                <w:b/>
                <w:i/>
              </w:rPr>
              <w:t xml:space="preserve">Key outputs for role – </w:t>
            </w:r>
          </w:p>
        </w:tc>
      </w:tr>
      <w:tr w:rsidR="006A7AA8" w14:paraId="6E26C700" w14:textId="77777777" w:rsidTr="006A7AA8">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E26C6FA" w14:textId="77777777" w:rsidR="00CB24EC" w:rsidRPr="00D22230" w:rsidRDefault="00CB24EC" w:rsidP="00D7722F">
            <w:pPr>
              <w:numPr>
                <w:ilvl w:val="0"/>
                <w:numId w:val="42"/>
              </w:numPr>
              <w:autoSpaceDE w:val="0"/>
              <w:autoSpaceDN w:val="0"/>
              <w:adjustRightInd w:val="0"/>
              <w:spacing w:before="120" w:after="120"/>
              <w:ind w:left="452" w:hanging="463"/>
            </w:pPr>
            <w:r>
              <w:t xml:space="preserve">Lead by example and behave in line with the Police Code of Ethics ensuring that the force values and behavioural expectations are clearly understood and considered by managers, officers and staff in their decision making and </w:t>
            </w:r>
            <w:proofErr w:type="gramStart"/>
            <w:r>
              <w:t>actions;</w:t>
            </w:r>
            <w:proofErr w:type="gramEnd"/>
            <w:r>
              <w:t xml:space="preserve"> reinforcing and influencing them through all interactions and processes.</w:t>
            </w:r>
          </w:p>
          <w:p w14:paraId="6E26C6FB" w14:textId="59F2BA98" w:rsidR="006A7AA8" w:rsidRPr="00D22230" w:rsidRDefault="006A7AA8" w:rsidP="00D7722F">
            <w:pPr>
              <w:spacing w:before="120" w:after="120"/>
              <w:ind w:left="452" w:hanging="452"/>
              <w:rPr>
                <w:rFonts w:ascii="Calibri" w:hAnsi="Calibri"/>
                <w:color w:val="0070C0"/>
              </w:rPr>
            </w:pPr>
            <w:r>
              <w:t>2.</w:t>
            </w:r>
            <w:r w:rsidR="008027A3">
              <w:t xml:space="preserve">  </w:t>
            </w:r>
            <w:r w:rsidR="00D7722F">
              <w:t xml:space="preserve">   </w:t>
            </w:r>
            <w:r w:rsidR="009B26A8">
              <w:t>Proactively manage the performance, attendance and wellbeing of police officers and police staff against the required standards to ensure they are dealt with and supported in accordance with the correct policies and procedures</w:t>
            </w:r>
            <w:r w:rsidR="008E7DE5">
              <w:rPr>
                <w:rStyle w:val="normaltextrun"/>
                <w:rFonts w:cs="Arial"/>
              </w:rPr>
              <w:t>.</w:t>
            </w:r>
          </w:p>
          <w:p w14:paraId="75891691" w14:textId="3E616F6D" w:rsidR="00180890" w:rsidRDefault="006A7AA8" w:rsidP="00D7722F">
            <w:pPr>
              <w:spacing w:before="120" w:after="120"/>
              <w:ind w:left="452" w:hanging="452"/>
              <w:rPr>
                <w:color w:val="000000"/>
              </w:rPr>
            </w:pPr>
            <w:r>
              <w:t>3.</w:t>
            </w:r>
            <w:r w:rsidR="00180890">
              <w:t xml:space="preserve"> </w:t>
            </w:r>
            <w:r w:rsidR="00D22230">
              <w:t xml:space="preserve"> </w:t>
            </w:r>
            <w:r w:rsidR="00D7722F">
              <w:t xml:space="preserve">   </w:t>
            </w:r>
            <w:r w:rsidR="00947DE5" w:rsidRPr="00947DE5">
              <w:rPr>
                <w:rFonts w:cs="Arial"/>
              </w:rPr>
              <w:t>A</w:t>
            </w:r>
            <w:r w:rsidR="00D54DCC">
              <w:rPr>
                <w:rFonts w:cs="Arial"/>
              </w:rPr>
              <w:t>ssist</w:t>
            </w:r>
            <w:r w:rsidR="00947DE5" w:rsidRPr="00947DE5">
              <w:rPr>
                <w:rFonts w:cs="Arial"/>
              </w:rPr>
              <w:t xml:space="preserve"> the Head of Pol-Ed on strategic direction, assist in setting and implementing the objectives and performance measures to be achieved and deputise for the Head of Pol-Ed when necessary. Responsible for the income generation of Pol-Ed to ensure it </w:t>
            </w:r>
            <w:proofErr w:type="gramStart"/>
            <w:r w:rsidR="00947DE5" w:rsidRPr="00947DE5">
              <w:rPr>
                <w:rFonts w:cs="Arial"/>
              </w:rPr>
              <w:t>is able to</w:t>
            </w:r>
            <w:proofErr w:type="gramEnd"/>
            <w:r w:rsidR="00947DE5" w:rsidRPr="00947DE5">
              <w:rPr>
                <w:rFonts w:cs="Arial"/>
              </w:rPr>
              <w:t xml:space="preserve"> achieve its objectives</w:t>
            </w:r>
            <w:r w:rsidR="008E7DE5">
              <w:rPr>
                <w:color w:val="000000"/>
              </w:rPr>
              <w:t>.</w:t>
            </w:r>
          </w:p>
          <w:p w14:paraId="44516511" w14:textId="57F25585" w:rsidR="008E7DE5" w:rsidRPr="00D22230" w:rsidRDefault="008E7DE5" w:rsidP="00D7722F">
            <w:pPr>
              <w:spacing w:before="120" w:after="120"/>
              <w:ind w:left="452" w:hanging="452"/>
              <w:rPr>
                <w:rFonts w:ascii="Calibri" w:hAnsi="Calibri"/>
                <w:color w:val="0070C0"/>
              </w:rPr>
            </w:pPr>
            <w:r>
              <w:t>4.</w:t>
            </w:r>
            <w:r>
              <w:rPr>
                <w:rFonts w:ascii="Calibri" w:hAnsi="Calibri"/>
                <w:color w:val="0070C0"/>
              </w:rPr>
              <w:t xml:space="preserve">  </w:t>
            </w:r>
            <w:r w:rsidR="00D7722F">
              <w:rPr>
                <w:rFonts w:ascii="Calibri" w:hAnsi="Calibri"/>
                <w:color w:val="0070C0"/>
              </w:rPr>
              <w:t xml:space="preserve">    </w:t>
            </w:r>
            <w:r w:rsidR="00947DE5" w:rsidRPr="00947DE5">
              <w:rPr>
                <w:rFonts w:cs="Arial"/>
              </w:rPr>
              <w:t>Manage and coordinate all Pol-Ed business activities, writing business cases and plans, planning cycles, contracts, service level agreements, Memorandums of Understanding (MOU) and any other documentation as required</w:t>
            </w:r>
            <w:r>
              <w:rPr>
                <w:color w:val="000000"/>
              </w:rPr>
              <w:t>.</w:t>
            </w:r>
          </w:p>
          <w:p w14:paraId="27DACB88" w14:textId="4C6AAED5" w:rsidR="009F5C44" w:rsidRPr="00D22230" w:rsidRDefault="008E7DE5" w:rsidP="00D7722F">
            <w:pPr>
              <w:spacing w:before="120" w:after="120"/>
              <w:ind w:left="452" w:hanging="452"/>
              <w:rPr>
                <w:rFonts w:ascii="Calibri" w:hAnsi="Calibri"/>
                <w:color w:val="0070C0"/>
              </w:rPr>
            </w:pPr>
            <w:r>
              <w:t>5</w:t>
            </w:r>
            <w:r w:rsidR="009F5C44">
              <w:t xml:space="preserve">.  </w:t>
            </w:r>
            <w:r w:rsidR="00D7722F">
              <w:t xml:space="preserve">   </w:t>
            </w:r>
            <w:r w:rsidR="00947DE5" w:rsidRPr="00947DE5">
              <w:rPr>
                <w:rFonts w:cs="Arial"/>
              </w:rPr>
              <w:t xml:space="preserve">Lead, manage and coordinate delivery of IT services to enable Pol-Ed to fulfil the needs of its customers nationally, across the infrastructure, to ensure appropriate levels of security, quality, </w:t>
            </w:r>
            <w:proofErr w:type="gramStart"/>
            <w:r w:rsidR="00947DE5" w:rsidRPr="00947DE5">
              <w:rPr>
                <w:rFonts w:cs="Arial"/>
              </w:rPr>
              <w:t>performance</w:t>
            </w:r>
            <w:proofErr w:type="gramEnd"/>
            <w:r w:rsidR="00947DE5" w:rsidRPr="00947DE5">
              <w:rPr>
                <w:rFonts w:cs="Arial"/>
              </w:rPr>
              <w:t xml:space="preserve"> and innovation</w:t>
            </w:r>
            <w:r>
              <w:rPr>
                <w:color w:val="000000"/>
              </w:rPr>
              <w:t>.</w:t>
            </w:r>
          </w:p>
          <w:p w14:paraId="21F4794B" w14:textId="3A9E959B" w:rsidR="009F5C44" w:rsidRDefault="008E7DE5" w:rsidP="00D7722F">
            <w:pPr>
              <w:spacing w:before="120" w:after="120"/>
              <w:ind w:left="452" w:hanging="452"/>
              <w:rPr>
                <w:color w:val="000000"/>
              </w:rPr>
            </w:pPr>
            <w:r>
              <w:t>6</w:t>
            </w:r>
            <w:r w:rsidR="009F5C44">
              <w:t xml:space="preserve">.  </w:t>
            </w:r>
            <w:r w:rsidR="00D7722F">
              <w:t xml:space="preserve">   </w:t>
            </w:r>
            <w:r w:rsidR="00947DE5" w:rsidRPr="00947DE5">
              <w:rPr>
                <w:rFonts w:cs="Arial"/>
              </w:rPr>
              <w:t xml:space="preserve">Lead, manage and coordinate all of Pol-Ed’s national marketing activities to maintain Pol-Ed’s position in the marketplace, including identification of opportunities for expansion and/or greater efficiency. </w:t>
            </w:r>
            <w:r w:rsidR="006B2E86">
              <w:rPr>
                <w:rFonts w:cs="Arial"/>
              </w:rPr>
              <w:t xml:space="preserve"> </w:t>
            </w:r>
            <w:r w:rsidR="00947DE5" w:rsidRPr="00947DE5">
              <w:rPr>
                <w:rFonts w:cs="Arial"/>
              </w:rPr>
              <w:t>To have overall responsibility for the marketing budget</w:t>
            </w:r>
            <w:r w:rsidR="00947DE5">
              <w:rPr>
                <w:rFonts w:cs="Arial"/>
              </w:rPr>
              <w:t>.</w:t>
            </w:r>
          </w:p>
          <w:p w14:paraId="77D5D0C9" w14:textId="334F6D3A" w:rsidR="008E7DE5" w:rsidRPr="00D22230" w:rsidRDefault="008E7DE5" w:rsidP="00D7722F">
            <w:pPr>
              <w:spacing w:before="120" w:after="120"/>
              <w:ind w:left="452" w:hanging="452"/>
              <w:rPr>
                <w:rFonts w:ascii="Calibri" w:hAnsi="Calibri"/>
                <w:color w:val="0070C0"/>
              </w:rPr>
            </w:pPr>
            <w:r>
              <w:t>7.</w:t>
            </w:r>
            <w:r>
              <w:rPr>
                <w:rFonts w:ascii="Calibri" w:hAnsi="Calibri"/>
                <w:color w:val="0070C0"/>
              </w:rPr>
              <w:t xml:space="preserve">  </w:t>
            </w:r>
            <w:r w:rsidR="00D7722F">
              <w:rPr>
                <w:rFonts w:ascii="Calibri" w:hAnsi="Calibri"/>
                <w:color w:val="0070C0"/>
              </w:rPr>
              <w:t xml:space="preserve">    </w:t>
            </w:r>
            <w:r w:rsidR="00947DE5" w:rsidRPr="00947DE5">
              <w:rPr>
                <w:rFonts w:cs="Arial"/>
              </w:rPr>
              <w:t>Manage overall customer service and relationships with key customers and stakeholders to ensure that Pol-Ed is meeting customers’ needs</w:t>
            </w:r>
            <w:r w:rsidR="00947DE5">
              <w:rPr>
                <w:rFonts w:cs="Arial"/>
              </w:rPr>
              <w:t>.</w:t>
            </w:r>
          </w:p>
          <w:p w14:paraId="735626E8" w14:textId="4D3F61BA" w:rsidR="009F5C44" w:rsidRDefault="009B26A8" w:rsidP="00045850">
            <w:pPr>
              <w:spacing w:before="120" w:after="120"/>
              <w:ind w:left="452" w:hanging="452"/>
              <w:rPr>
                <w:color w:val="000000"/>
              </w:rPr>
            </w:pPr>
            <w:r>
              <w:t>8</w:t>
            </w:r>
            <w:r w:rsidR="009F5C44">
              <w:t xml:space="preserve">.  </w:t>
            </w:r>
            <w:r w:rsidR="00D7722F">
              <w:t xml:space="preserve">  </w:t>
            </w:r>
            <w:r w:rsidR="00045850">
              <w:t xml:space="preserve"> </w:t>
            </w:r>
            <w:r w:rsidR="00947DE5" w:rsidRPr="00947DE5">
              <w:rPr>
                <w:rFonts w:cs="Arial"/>
              </w:rPr>
              <w:t xml:space="preserve">Create and manage effective national communication strategies across the Education, Children and Young </w:t>
            </w:r>
            <w:proofErr w:type="spellStart"/>
            <w:r w:rsidR="00947DE5" w:rsidRPr="00947DE5">
              <w:rPr>
                <w:rFonts w:cs="Arial"/>
              </w:rPr>
              <w:t>persons</w:t>
            </w:r>
            <w:proofErr w:type="spellEnd"/>
            <w:r w:rsidR="00947DE5" w:rsidRPr="00947DE5">
              <w:rPr>
                <w:rFonts w:cs="Arial"/>
              </w:rPr>
              <w:t xml:space="preserve"> sectors and present relevant information to the Head of Pol-Ed as appropriate.  Evaluate the success of key communication strategy messages and seek out new opportunities through identified trends</w:t>
            </w:r>
            <w:r w:rsidR="008E7DE5">
              <w:rPr>
                <w:color w:val="000000"/>
              </w:rPr>
              <w:t>.</w:t>
            </w:r>
          </w:p>
          <w:p w14:paraId="5BAFE15A" w14:textId="3700CBD7" w:rsidR="009B26A8" w:rsidRDefault="009B26A8" w:rsidP="00045850">
            <w:pPr>
              <w:spacing w:before="120" w:after="120"/>
              <w:ind w:left="452" w:hanging="452"/>
              <w:rPr>
                <w:rFonts w:cs="Arial"/>
                <w:color w:val="000000" w:themeColor="text1"/>
              </w:rPr>
            </w:pPr>
            <w:r w:rsidRPr="009B26A8">
              <w:rPr>
                <w:rFonts w:cs="Arial"/>
              </w:rPr>
              <w:t>9.</w:t>
            </w:r>
            <w:r>
              <w:rPr>
                <w:rFonts w:cs="Arial"/>
              </w:rPr>
              <w:t xml:space="preserve">  </w:t>
            </w:r>
            <w:r w:rsidR="00045850">
              <w:rPr>
                <w:rFonts w:cs="Arial"/>
              </w:rPr>
              <w:t xml:space="preserve">   </w:t>
            </w:r>
            <w:r w:rsidR="00947DE5" w:rsidRPr="00947DE5">
              <w:rPr>
                <w:rFonts w:cs="Arial"/>
              </w:rPr>
              <w:t>Oversee all events and exhibitions attended or hosted by Pol-Ed and to secure sponsorship, as agreed with the Head of Pol-Ed</w:t>
            </w:r>
            <w:r>
              <w:rPr>
                <w:rFonts w:cs="Arial"/>
                <w:color w:val="000000" w:themeColor="text1"/>
              </w:rPr>
              <w:t>.</w:t>
            </w:r>
          </w:p>
          <w:p w14:paraId="7705D7FD" w14:textId="0F6C280E" w:rsidR="009B26A8" w:rsidRDefault="009B26A8" w:rsidP="00045850">
            <w:pPr>
              <w:spacing w:before="120" w:after="120"/>
              <w:ind w:left="452" w:hanging="452"/>
              <w:rPr>
                <w:rFonts w:cs="Arial"/>
                <w:color w:val="000000" w:themeColor="text1"/>
              </w:rPr>
            </w:pPr>
            <w:r>
              <w:rPr>
                <w:rFonts w:cs="Arial"/>
              </w:rPr>
              <w:t>10.</w:t>
            </w:r>
            <w:r w:rsidR="00947DE5" w:rsidRPr="00947DE5">
              <w:rPr>
                <w:rFonts w:cs="Arial"/>
              </w:rPr>
              <w:t xml:space="preserve"> </w:t>
            </w:r>
            <w:r w:rsidR="00045850">
              <w:rPr>
                <w:rFonts w:cs="Arial"/>
              </w:rPr>
              <w:t xml:space="preserve">  </w:t>
            </w:r>
            <w:r w:rsidR="00947DE5" w:rsidRPr="00947DE5">
              <w:rPr>
                <w:rFonts w:cs="Arial"/>
              </w:rPr>
              <w:t xml:space="preserve">Direct delivery of activities that engage in the positive promotion and sales of Pol-Ed products and services through a variety of targeted marketing and social media campaigns.  Promote the professional image and improve the market position of Pol-Ed across the Education, Children and Young </w:t>
            </w:r>
            <w:proofErr w:type="spellStart"/>
            <w:r w:rsidR="00947DE5" w:rsidRPr="00947DE5">
              <w:rPr>
                <w:rFonts w:cs="Arial"/>
              </w:rPr>
              <w:t>persons</w:t>
            </w:r>
            <w:proofErr w:type="spellEnd"/>
            <w:r w:rsidR="00947DE5" w:rsidRPr="00947DE5">
              <w:rPr>
                <w:rFonts w:cs="Arial"/>
              </w:rPr>
              <w:t xml:space="preserve"> sectors</w:t>
            </w:r>
            <w:r>
              <w:rPr>
                <w:rFonts w:cs="Arial"/>
                <w:color w:val="000000" w:themeColor="text1"/>
              </w:rPr>
              <w:t>.</w:t>
            </w:r>
          </w:p>
          <w:p w14:paraId="6E26C6FF" w14:textId="2A71342E" w:rsidR="009B26A8" w:rsidRPr="009B26A8" w:rsidRDefault="009B26A8" w:rsidP="00045850">
            <w:pPr>
              <w:spacing w:before="120" w:after="120"/>
              <w:ind w:left="452" w:hanging="452"/>
              <w:rPr>
                <w:rFonts w:cs="Arial"/>
              </w:rPr>
            </w:pPr>
            <w:r>
              <w:rPr>
                <w:rFonts w:cs="Arial"/>
              </w:rPr>
              <w:t>11.</w:t>
            </w:r>
            <w:r w:rsidR="00947DE5" w:rsidRPr="00947DE5">
              <w:rPr>
                <w:rFonts w:cs="Arial"/>
              </w:rPr>
              <w:t xml:space="preserve"> </w:t>
            </w:r>
            <w:r w:rsidR="00045850">
              <w:rPr>
                <w:rFonts w:cs="Arial"/>
              </w:rPr>
              <w:t xml:space="preserve">  </w:t>
            </w:r>
            <w:r w:rsidR="00947DE5" w:rsidRPr="00947DE5">
              <w:rPr>
                <w:rFonts w:cs="Arial"/>
              </w:rPr>
              <w:t>Flexible approach to working within a dynamic and changing environment, provide appropriate support necessary to enable Pol-Ed to fulfil its objectives commensurate with role</w:t>
            </w:r>
            <w:r w:rsidR="00947DE5">
              <w:rPr>
                <w:rFonts w:cs="Arial"/>
              </w:rPr>
              <w:t>.</w:t>
            </w:r>
          </w:p>
        </w:tc>
      </w:tr>
    </w:tbl>
    <w:p w14:paraId="6E26C701" w14:textId="77777777" w:rsidR="00BA3B2D" w:rsidRPr="00D71918" w:rsidRDefault="00BA3B2D">
      <w:pPr>
        <w:rPr>
          <w:sz w:val="16"/>
          <w:szCs w:val="16"/>
        </w:rPr>
      </w:pPr>
    </w:p>
    <w:p w14:paraId="6E26C702" w14:textId="77777777" w:rsidR="00D22230" w:rsidRPr="00D71918" w:rsidRDefault="00D22230">
      <w:pPr>
        <w:rPr>
          <w:sz w:val="16"/>
          <w:szCs w:val="16"/>
        </w:rPr>
      </w:pP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916C0C" w14:paraId="6E26C70B" w14:textId="77777777" w:rsidTr="00912523">
        <w:tc>
          <w:tcPr>
            <w:tcW w:w="10765" w:type="dxa"/>
            <w:shd w:val="pct20" w:color="000000" w:fill="FFFFFF"/>
          </w:tcPr>
          <w:p w14:paraId="6E26C70A"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9F5C44" w14:paraId="6E26C70D" w14:textId="77777777" w:rsidTr="00912523">
        <w:tc>
          <w:tcPr>
            <w:tcW w:w="10765" w:type="dxa"/>
          </w:tcPr>
          <w:p w14:paraId="09E99030" w14:textId="2145124D" w:rsidR="008E7DE5" w:rsidRDefault="00947DE5" w:rsidP="008E7DE5">
            <w:pPr>
              <w:numPr>
                <w:ilvl w:val="0"/>
                <w:numId w:val="32"/>
              </w:numPr>
              <w:spacing w:before="60" w:after="60"/>
              <w:rPr>
                <w:color w:val="000000"/>
              </w:rPr>
            </w:pPr>
            <w:r w:rsidRPr="00947DE5">
              <w:t>Be responsible for income generation and to be accountable for the marketing budget</w:t>
            </w:r>
            <w:r w:rsidR="008E7DE5">
              <w:rPr>
                <w:color w:val="000000"/>
              </w:rPr>
              <w:t>.</w:t>
            </w:r>
          </w:p>
          <w:p w14:paraId="6E26C70C" w14:textId="0FFF285E" w:rsidR="009F5C44" w:rsidRPr="008E7DE5" w:rsidRDefault="00947DE5" w:rsidP="008E7DE5">
            <w:pPr>
              <w:numPr>
                <w:ilvl w:val="0"/>
                <w:numId w:val="32"/>
              </w:numPr>
              <w:spacing w:before="60" w:after="60"/>
              <w:rPr>
                <w:color w:val="000000"/>
              </w:rPr>
            </w:pPr>
            <w:r w:rsidRPr="00947DE5">
              <w:t xml:space="preserve">Responsibility of direct reports for a minimum of 2 members of staff, </w:t>
            </w:r>
            <w:r w:rsidRPr="00947DE5">
              <w:rPr>
                <w:rFonts w:cs="Arial"/>
                <w:color w:val="000000"/>
              </w:rPr>
              <w:t>plus 5 contractors (c.2023)</w:t>
            </w:r>
            <w:r w:rsidRPr="00947DE5">
              <w:t xml:space="preserve"> and for recruitment and selection processes</w:t>
            </w:r>
            <w:r w:rsidR="008E7DE5">
              <w:rPr>
                <w:color w:val="000000"/>
              </w:rPr>
              <w:t>.</w:t>
            </w:r>
          </w:p>
        </w:tc>
      </w:tr>
      <w:tr w:rsidR="009F5C44" w14:paraId="12188C18" w14:textId="77777777" w:rsidTr="00912523">
        <w:trPr>
          <w:trHeight w:val="764"/>
        </w:trPr>
        <w:tc>
          <w:tcPr>
            <w:tcW w:w="10765" w:type="dxa"/>
          </w:tcPr>
          <w:p w14:paraId="73A3F64C" w14:textId="31E27337" w:rsidR="009F5C44" w:rsidRDefault="00947DE5" w:rsidP="009F5C44">
            <w:pPr>
              <w:numPr>
                <w:ilvl w:val="0"/>
                <w:numId w:val="32"/>
              </w:numPr>
              <w:spacing w:before="60" w:after="60"/>
            </w:pPr>
            <w:r w:rsidRPr="00947DE5">
              <w:t>Be responsible to the Head of Pol-Ed for business development and IT service delivery</w:t>
            </w:r>
            <w:r w:rsidR="009F5C44">
              <w:t>.</w:t>
            </w:r>
          </w:p>
          <w:p w14:paraId="69E85BD9" w14:textId="4CBD6B17" w:rsidR="008E7DE5" w:rsidRDefault="00947DE5" w:rsidP="008E7DE5">
            <w:pPr>
              <w:numPr>
                <w:ilvl w:val="0"/>
                <w:numId w:val="32"/>
              </w:numPr>
              <w:spacing w:before="60" w:after="60"/>
            </w:pPr>
            <w:r w:rsidRPr="00947DE5">
              <w:t xml:space="preserve">Undertake and lead </w:t>
            </w:r>
            <w:proofErr w:type="gramStart"/>
            <w:r w:rsidRPr="00947DE5">
              <w:t>short, medium and long term</w:t>
            </w:r>
            <w:proofErr w:type="gramEnd"/>
            <w:r w:rsidRPr="00947DE5">
              <w:t xml:space="preserve"> projects</w:t>
            </w:r>
            <w:r w:rsidR="00727557">
              <w:t>.</w:t>
            </w:r>
          </w:p>
        </w:tc>
      </w:tr>
    </w:tbl>
    <w:p w14:paraId="6E26C70E" w14:textId="34B5964A" w:rsidR="00916C0C" w:rsidRDefault="00916C0C">
      <w:pPr>
        <w:rPr>
          <w:sz w:val="16"/>
          <w:szCs w:val="16"/>
        </w:rPr>
      </w:pPr>
    </w:p>
    <w:p w14:paraId="35535D6A" w14:textId="77777777" w:rsidR="00D71918" w:rsidRPr="00D71918" w:rsidRDefault="00D71918">
      <w:pPr>
        <w:rPr>
          <w:sz w:val="16"/>
          <w:szCs w:val="16"/>
        </w:rPr>
      </w:pP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916C0C" w14:paraId="6E26C714" w14:textId="77777777" w:rsidTr="00912523">
        <w:tc>
          <w:tcPr>
            <w:tcW w:w="10765" w:type="dxa"/>
            <w:shd w:val="pct20" w:color="000000" w:fill="FFFFFF"/>
          </w:tcPr>
          <w:p w14:paraId="6E26C713" w14:textId="77777777" w:rsidR="00916C0C" w:rsidRDefault="00916C0C">
            <w:pPr>
              <w:spacing w:before="60" w:after="60"/>
              <w:rPr>
                <w:b/>
                <w:i/>
              </w:rPr>
            </w:pPr>
            <w:r>
              <w:rPr>
                <w:b/>
                <w:i/>
              </w:rPr>
              <w:t>Work/Business contacts</w:t>
            </w:r>
          </w:p>
        </w:tc>
      </w:tr>
      <w:tr w:rsidR="00916C0C" w14:paraId="6E26C716" w14:textId="77777777" w:rsidTr="00912523">
        <w:tc>
          <w:tcPr>
            <w:tcW w:w="10765" w:type="dxa"/>
          </w:tcPr>
          <w:p w14:paraId="6E26C715" w14:textId="162B0FF0" w:rsidR="00916C0C" w:rsidRDefault="00916C0C">
            <w:pPr>
              <w:spacing w:before="60" w:after="60"/>
              <w:ind w:left="992" w:hanging="992"/>
            </w:pPr>
            <w:r>
              <w:rPr>
                <w:b/>
              </w:rPr>
              <w:t>Internal:</w:t>
            </w:r>
            <w:r>
              <w:t xml:space="preserve"> </w:t>
            </w:r>
            <w:r>
              <w:tab/>
            </w:r>
            <w:r w:rsidR="00947DE5" w:rsidRPr="00947DE5">
              <w:rPr>
                <w:bCs/>
              </w:rPr>
              <w:t>ACO</w:t>
            </w:r>
            <w:r w:rsidR="00947DE5" w:rsidRPr="00947DE5">
              <w:t xml:space="preserve">, Head of Pol-Ed </w:t>
            </w:r>
            <w:r w:rsidR="00947DE5">
              <w:t>and a</w:t>
            </w:r>
            <w:r w:rsidR="008E7DE5">
              <w:t>ll ranks of Officers and Staff.</w:t>
            </w:r>
          </w:p>
        </w:tc>
      </w:tr>
      <w:tr w:rsidR="00916C0C" w14:paraId="6E26C718" w14:textId="77777777" w:rsidTr="00912523">
        <w:tc>
          <w:tcPr>
            <w:tcW w:w="10765" w:type="dxa"/>
          </w:tcPr>
          <w:p w14:paraId="6E26C717" w14:textId="3A9593A8" w:rsidR="00916C0C" w:rsidRDefault="00916C0C">
            <w:pPr>
              <w:tabs>
                <w:tab w:val="left" w:pos="993"/>
              </w:tabs>
              <w:spacing w:before="60" w:after="60"/>
              <w:ind w:left="992" w:hanging="992"/>
            </w:pPr>
            <w:r>
              <w:rPr>
                <w:b/>
              </w:rPr>
              <w:t>External:</w:t>
            </w:r>
            <w:r>
              <w:t xml:space="preserve"> </w:t>
            </w:r>
            <w:r>
              <w:tab/>
            </w:r>
            <w:r w:rsidR="009B26A8" w:rsidRPr="00781385">
              <w:rPr>
                <w:rFonts w:cs="Arial"/>
                <w:color w:val="000000" w:themeColor="text1"/>
              </w:rPr>
              <w:t xml:space="preserve">Chief Constables, Mayors, Deputy Mayors, PCCs and staff, </w:t>
            </w:r>
            <w:r w:rsidR="009B26A8">
              <w:rPr>
                <w:rFonts w:cs="Arial"/>
                <w:color w:val="000000" w:themeColor="text1"/>
              </w:rPr>
              <w:t xml:space="preserve">public / private sector </w:t>
            </w:r>
            <w:r w:rsidR="009B26A8" w:rsidRPr="00781385">
              <w:rPr>
                <w:rFonts w:cs="Arial"/>
                <w:color w:val="000000" w:themeColor="text1"/>
              </w:rPr>
              <w:t>Senior Executives</w:t>
            </w:r>
            <w:r w:rsidR="009B26A8">
              <w:rPr>
                <w:rFonts w:cs="Arial"/>
                <w:color w:val="000000" w:themeColor="text1"/>
              </w:rPr>
              <w:t xml:space="preserve">, </w:t>
            </w:r>
            <w:r w:rsidR="009B26A8" w:rsidRPr="00781385">
              <w:rPr>
                <w:rFonts w:cs="Arial"/>
                <w:color w:val="000000" w:themeColor="text1"/>
              </w:rPr>
              <w:t xml:space="preserve">College of Policing, NPCC, </w:t>
            </w:r>
            <w:r w:rsidR="009B26A8">
              <w:t xml:space="preserve">Police Officers, and Support Staff from other Forces, HMICFRS, Home Office, </w:t>
            </w:r>
            <w:r w:rsidR="009B26A8" w:rsidRPr="004716F0">
              <w:rPr>
                <w:color w:val="000000"/>
              </w:rPr>
              <w:t>ACPO, CPS, local authorities</w:t>
            </w:r>
            <w:r w:rsidR="009B26A8">
              <w:rPr>
                <w:color w:val="000000"/>
              </w:rPr>
              <w:t xml:space="preserve">, educational </w:t>
            </w:r>
            <w:proofErr w:type="gramStart"/>
            <w:r w:rsidR="009B26A8">
              <w:rPr>
                <w:color w:val="000000"/>
              </w:rPr>
              <w:t>bodies</w:t>
            </w:r>
            <w:proofErr w:type="gramEnd"/>
            <w:r w:rsidR="009B26A8">
              <w:rPr>
                <w:color w:val="000000"/>
              </w:rPr>
              <w:t xml:space="preserve"> and the private sector </w:t>
            </w:r>
            <w:r w:rsidR="009B26A8" w:rsidRPr="004716F0">
              <w:rPr>
                <w:color w:val="000000"/>
              </w:rPr>
              <w:t>at all levels</w:t>
            </w:r>
            <w:r w:rsidR="009F5C44" w:rsidRPr="007351A2">
              <w:t>.</w:t>
            </w:r>
          </w:p>
        </w:tc>
      </w:tr>
    </w:tbl>
    <w:p w14:paraId="6E26C719" w14:textId="77777777" w:rsidR="00916C0C" w:rsidRDefault="00916C0C">
      <w:pPr>
        <w:rPr>
          <w:sz w:val="16"/>
        </w:rPr>
      </w:pPr>
    </w:p>
    <w:p w14:paraId="6E26C724" w14:textId="268A7F23" w:rsidR="00916C0C" w:rsidRDefault="00916C0C">
      <w:r>
        <w:t xml:space="preserve">                                                                                                                                                                                                                                                                                                                                                                                                                                                              </w:t>
      </w:r>
    </w:p>
    <w:tbl>
      <w:tblPr>
        <w:tblW w:w="107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6"/>
        <w:gridCol w:w="1681"/>
      </w:tblGrid>
      <w:tr w:rsidR="00916C0C" w14:paraId="6E26C728" w14:textId="77777777" w:rsidTr="00F857DB">
        <w:trPr>
          <w:trHeight w:val="397"/>
        </w:trPr>
        <w:tc>
          <w:tcPr>
            <w:tcW w:w="9106" w:type="dxa"/>
            <w:shd w:val="pct20" w:color="000000" w:fill="FFFFFF"/>
          </w:tcPr>
          <w:p w14:paraId="6E26C725" w14:textId="77777777" w:rsidR="00916C0C" w:rsidRDefault="00916C0C">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681" w:type="dxa"/>
            <w:shd w:val="pct20" w:color="000000" w:fill="FFFFFF"/>
          </w:tcPr>
          <w:p w14:paraId="6E26C726" w14:textId="77777777" w:rsidR="00916C0C" w:rsidRDefault="00916C0C">
            <w:pPr>
              <w:tabs>
                <w:tab w:val="left" w:pos="5220"/>
              </w:tabs>
              <w:spacing w:before="40"/>
              <w:jc w:val="center"/>
              <w:rPr>
                <w:b/>
              </w:rPr>
            </w:pPr>
            <w:r>
              <w:rPr>
                <w:b/>
              </w:rPr>
              <w:t>Essential or</w:t>
            </w:r>
          </w:p>
          <w:p w14:paraId="6E26C727" w14:textId="77777777" w:rsidR="00916C0C" w:rsidRDefault="00916C0C">
            <w:pPr>
              <w:tabs>
                <w:tab w:val="left" w:pos="5220"/>
              </w:tabs>
              <w:spacing w:before="40"/>
              <w:jc w:val="center"/>
              <w:rPr>
                <w:b/>
              </w:rPr>
            </w:pPr>
            <w:r>
              <w:rPr>
                <w:b/>
              </w:rPr>
              <w:t>Desirable</w:t>
            </w:r>
          </w:p>
        </w:tc>
      </w:tr>
      <w:tr w:rsidR="00916C0C" w14:paraId="6E26C72B" w14:textId="77777777" w:rsidTr="00F857DB">
        <w:trPr>
          <w:trHeight w:val="2855"/>
        </w:trPr>
        <w:tc>
          <w:tcPr>
            <w:tcW w:w="9106" w:type="dxa"/>
          </w:tcPr>
          <w:p w14:paraId="77D677B6" w14:textId="40C16EC9" w:rsidR="00916C0C" w:rsidRDefault="00947DE5" w:rsidP="00CC0C0A">
            <w:pPr>
              <w:numPr>
                <w:ilvl w:val="0"/>
                <w:numId w:val="33"/>
              </w:numPr>
              <w:spacing w:before="60" w:after="60"/>
            </w:pPr>
            <w:r>
              <w:t>A degree or equivalent recognised formal qualification in a related business / education area and/or similar significant relevant experience</w:t>
            </w:r>
            <w:r w:rsidR="009F5C44">
              <w:t>.</w:t>
            </w:r>
          </w:p>
          <w:p w14:paraId="718BB15A" w14:textId="6DC0769B" w:rsidR="00947DE5" w:rsidRDefault="00947DE5" w:rsidP="00947DE5">
            <w:pPr>
              <w:numPr>
                <w:ilvl w:val="0"/>
                <w:numId w:val="33"/>
              </w:numPr>
              <w:spacing w:before="60" w:after="60"/>
            </w:pPr>
            <w:r>
              <w:t xml:space="preserve">Experience in people management. </w:t>
            </w:r>
          </w:p>
          <w:p w14:paraId="2A270ECF" w14:textId="363F97AD" w:rsidR="00947DE5" w:rsidRPr="00947DE5" w:rsidRDefault="00D54DCC" w:rsidP="00947DE5">
            <w:pPr>
              <w:numPr>
                <w:ilvl w:val="0"/>
                <w:numId w:val="33"/>
              </w:numPr>
              <w:spacing w:before="60" w:after="60"/>
            </w:pPr>
            <w:r>
              <w:t>Proven experience</w:t>
            </w:r>
            <w:r w:rsidR="00947DE5" w:rsidRPr="00947DE5">
              <w:t xml:space="preserve"> to demonstrate innovation and vision</w:t>
            </w:r>
            <w:r w:rsidR="00947DE5">
              <w:t>.</w:t>
            </w:r>
          </w:p>
          <w:p w14:paraId="2054C27C" w14:textId="6E1FFB8E" w:rsidR="00947DE5" w:rsidRDefault="00947DE5" w:rsidP="00947DE5">
            <w:pPr>
              <w:numPr>
                <w:ilvl w:val="0"/>
                <w:numId w:val="33"/>
              </w:numPr>
              <w:spacing w:before="60" w:after="60"/>
            </w:pPr>
            <w:r>
              <w:t xml:space="preserve">Experience of business development for example marketing, contractual </w:t>
            </w:r>
            <w:proofErr w:type="gramStart"/>
            <w:r>
              <w:t>arrangements</w:t>
            </w:r>
            <w:proofErr w:type="gramEnd"/>
            <w:r>
              <w:t xml:space="preserve"> and procurement matters.</w:t>
            </w:r>
          </w:p>
          <w:p w14:paraId="616F44ED" w14:textId="03F4ADB8" w:rsidR="00947DE5" w:rsidRDefault="00947DE5" w:rsidP="00947DE5">
            <w:pPr>
              <w:numPr>
                <w:ilvl w:val="0"/>
                <w:numId w:val="33"/>
              </w:numPr>
              <w:spacing w:before="60" w:after="60"/>
            </w:pPr>
            <w:r>
              <w:t xml:space="preserve">Excellent literacy, </w:t>
            </w:r>
            <w:r w:rsidR="00D54DCC">
              <w:t xml:space="preserve">writing business reports </w:t>
            </w:r>
            <w:r>
              <w:t>and communication skills, both written and verbal</w:t>
            </w:r>
            <w:r w:rsidR="006B2E86">
              <w:t>.</w:t>
            </w:r>
          </w:p>
          <w:p w14:paraId="143C6936" w14:textId="5CB91AAC" w:rsidR="00947DE5" w:rsidRDefault="00947DE5" w:rsidP="00947DE5">
            <w:pPr>
              <w:numPr>
                <w:ilvl w:val="0"/>
                <w:numId w:val="33"/>
              </w:numPr>
              <w:spacing w:before="60" w:after="60"/>
            </w:pPr>
            <w:r>
              <w:t>Experience of financial and budget management</w:t>
            </w:r>
            <w:r w:rsidR="006B2E86">
              <w:t>.</w:t>
            </w:r>
          </w:p>
          <w:p w14:paraId="11D1261F" w14:textId="4441267B" w:rsidR="00947DE5" w:rsidRDefault="00947DE5" w:rsidP="00947DE5">
            <w:pPr>
              <w:numPr>
                <w:ilvl w:val="0"/>
                <w:numId w:val="33"/>
              </w:numPr>
              <w:spacing w:before="60" w:after="60"/>
            </w:pPr>
            <w:r>
              <w:t xml:space="preserve">Good IT skills and ability to use MS Office software such as Word, </w:t>
            </w:r>
            <w:proofErr w:type="gramStart"/>
            <w:r>
              <w:t>Excel</w:t>
            </w:r>
            <w:proofErr w:type="gramEnd"/>
            <w:r>
              <w:t xml:space="preserve"> and Outlook</w:t>
            </w:r>
            <w:r w:rsidR="006B2E86">
              <w:t>.</w:t>
            </w:r>
          </w:p>
          <w:p w14:paraId="6E26C729" w14:textId="1F0DB892" w:rsidR="006A0260" w:rsidRDefault="00947DE5" w:rsidP="00947DE5">
            <w:pPr>
              <w:numPr>
                <w:ilvl w:val="0"/>
                <w:numId w:val="33"/>
              </w:numPr>
              <w:spacing w:before="60" w:after="60"/>
            </w:pPr>
            <w:r>
              <w:t>Experience of project management.</w:t>
            </w:r>
          </w:p>
        </w:tc>
        <w:tc>
          <w:tcPr>
            <w:tcW w:w="1681" w:type="dxa"/>
          </w:tcPr>
          <w:p w14:paraId="3C5031FC" w14:textId="2E95E518" w:rsidR="00916C0C" w:rsidRDefault="009F5C44" w:rsidP="00AE3E45">
            <w:pPr>
              <w:spacing w:before="60" w:after="240"/>
              <w:ind w:left="283" w:hanging="283"/>
              <w:jc w:val="center"/>
            </w:pPr>
            <w:r>
              <w:t>Essential</w:t>
            </w:r>
          </w:p>
          <w:p w14:paraId="72A48F98" w14:textId="6D8063C1" w:rsidR="009F5C44" w:rsidRDefault="009F5C44" w:rsidP="00AE3E45">
            <w:pPr>
              <w:spacing w:before="120" w:after="60"/>
              <w:ind w:left="283" w:hanging="283"/>
              <w:jc w:val="center"/>
            </w:pPr>
            <w:r>
              <w:t>Essential</w:t>
            </w:r>
          </w:p>
          <w:p w14:paraId="15D17EB1" w14:textId="77777777" w:rsidR="009F5C44" w:rsidRDefault="009F5C44" w:rsidP="00AE3E45">
            <w:pPr>
              <w:spacing w:before="120"/>
              <w:ind w:left="283" w:hanging="283"/>
              <w:jc w:val="center"/>
            </w:pPr>
            <w:r>
              <w:t>Essential</w:t>
            </w:r>
          </w:p>
          <w:p w14:paraId="468743DA" w14:textId="77777777" w:rsidR="009F5C44" w:rsidRDefault="009F5C44" w:rsidP="00AE3E45">
            <w:pPr>
              <w:spacing w:before="120" w:after="240"/>
              <w:ind w:left="283" w:hanging="283"/>
              <w:jc w:val="center"/>
            </w:pPr>
            <w:r>
              <w:t>Essential</w:t>
            </w:r>
          </w:p>
          <w:p w14:paraId="36FE94B2" w14:textId="78EACDBB" w:rsidR="009F5C44" w:rsidRDefault="00947DE5" w:rsidP="00AE3E45">
            <w:pPr>
              <w:spacing w:before="120"/>
              <w:ind w:left="283" w:hanging="283"/>
              <w:jc w:val="center"/>
            </w:pPr>
            <w:r>
              <w:t>Essential</w:t>
            </w:r>
          </w:p>
          <w:p w14:paraId="4560304A" w14:textId="2D548B6D" w:rsidR="006A0260" w:rsidRDefault="00947DE5" w:rsidP="00AE3E45">
            <w:pPr>
              <w:spacing w:before="120"/>
              <w:ind w:left="283" w:hanging="283"/>
              <w:jc w:val="center"/>
            </w:pPr>
            <w:r>
              <w:t>Essential</w:t>
            </w:r>
          </w:p>
          <w:p w14:paraId="7214193C" w14:textId="1308F022" w:rsidR="006A0260" w:rsidRDefault="00947DE5" w:rsidP="00AE3E45">
            <w:pPr>
              <w:spacing w:before="120"/>
              <w:ind w:left="283" w:hanging="283"/>
              <w:jc w:val="center"/>
            </w:pPr>
            <w:r>
              <w:t>Essential</w:t>
            </w:r>
          </w:p>
          <w:p w14:paraId="6E26C72A" w14:textId="674CC0E4" w:rsidR="006A0260" w:rsidRDefault="006A0260" w:rsidP="008E7DE5">
            <w:pPr>
              <w:spacing w:before="120" w:after="120"/>
              <w:ind w:left="283" w:hanging="283"/>
              <w:jc w:val="center"/>
            </w:pPr>
            <w:r>
              <w:t>Desirable</w:t>
            </w:r>
          </w:p>
        </w:tc>
      </w:tr>
      <w:tr w:rsidR="00916C0C" w14:paraId="6E26C741" w14:textId="77777777" w:rsidTr="00F857DB">
        <w:trPr>
          <w:trHeight w:val="343"/>
        </w:trPr>
        <w:tc>
          <w:tcPr>
            <w:tcW w:w="9106" w:type="dxa"/>
            <w:shd w:val="pct20" w:color="000000" w:fill="FFFFFF"/>
          </w:tcPr>
          <w:p w14:paraId="6E26C73F" w14:textId="77777777" w:rsidR="00916C0C" w:rsidRDefault="00916C0C">
            <w:pPr>
              <w:numPr>
                <w:ilvl w:val="12"/>
                <w:numId w:val="0"/>
              </w:numPr>
              <w:tabs>
                <w:tab w:val="left" w:pos="5220"/>
              </w:tabs>
              <w:spacing w:before="120" w:after="120"/>
              <w:rPr>
                <w:b/>
                <w:i/>
              </w:rPr>
            </w:pPr>
            <w:r>
              <w:rPr>
                <w:b/>
                <w:i/>
              </w:rPr>
              <w:t>Other (Physical, mobility, local conditions)</w:t>
            </w:r>
          </w:p>
        </w:tc>
        <w:tc>
          <w:tcPr>
            <w:tcW w:w="1681" w:type="dxa"/>
            <w:shd w:val="pct20" w:color="000000" w:fill="FFFFFF"/>
          </w:tcPr>
          <w:p w14:paraId="6E26C740" w14:textId="77777777" w:rsidR="00916C0C" w:rsidRDefault="00916C0C">
            <w:pPr>
              <w:numPr>
                <w:ilvl w:val="12"/>
                <w:numId w:val="0"/>
              </w:numPr>
              <w:tabs>
                <w:tab w:val="left" w:pos="5220"/>
              </w:tabs>
              <w:spacing w:before="120" w:after="120"/>
              <w:jc w:val="center"/>
              <w:rPr>
                <w:b/>
              </w:rPr>
            </w:pPr>
          </w:p>
        </w:tc>
      </w:tr>
      <w:tr w:rsidR="00916C0C" w14:paraId="6E26C744" w14:textId="77777777" w:rsidTr="00F857DB">
        <w:trPr>
          <w:trHeight w:val="1139"/>
        </w:trPr>
        <w:tc>
          <w:tcPr>
            <w:tcW w:w="9106" w:type="dxa"/>
          </w:tcPr>
          <w:p w14:paraId="5C0717D6" w14:textId="29CB9BF7" w:rsidR="006A0260" w:rsidRDefault="006A0260" w:rsidP="00757EE9">
            <w:pPr>
              <w:numPr>
                <w:ilvl w:val="0"/>
                <w:numId w:val="46"/>
              </w:numPr>
              <w:spacing w:before="60" w:after="60"/>
              <w:ind w:left="310" w:hanging="310"/>
            </w:pPr>
            <w:r>
              <w:t>Able to travel and attend events nationally as required.</w:t>
            </w:r>
          </w:p>
          <w:p w14:paraId="69FAF530" w14:textId="4C10ED04" w:rsidR="008E7DE5" w:rsidRPr="00AB1F41" w:rsidRDefault="006A0260" w:rsidP="00757EE9">
            <w:pPr>
              <w:numPr>
                <w:ilvl w:val="0"/>
                <w:numId w:val="46"/>
              </w:numPr>
              <w:tabs>
                <w:tab w:val="left" w:pos="5220"/>
              </w:tabs>
              <w:spacing w:before="60" w:after="60"/>
              <w:ind w:left="310" w:hanging="310"/>
            </w:pPr>
            <w:r>
              <w:t xml:space="preserve">Has a full current UK/European Driving Licence or </w:t>
            </w:r>
            <w:proofErr w:type="gramStart"/>
            <w:r>
              <w:t>has the ability to</w:t>
            </w:r>
            <w:proofErr w:type="gramEnd"/>
            <w:r>
              <w:t xml:space="preserve"> travel for business purposes.</w:t>
            </w:r>
          </w:p>
          <w:p w14:paraId="6E26C742" w14:textId="69B48437" w:rsidR="008E7DE5" w:rsidRPr="006A0260" w:rsidRDefault="006A0260" w:rsidP="00757EE9">
            <w:pPr>
              <w:numPr>
                <w:ilvl w:val="0"/>
                <w:numId w:val="46"/>
              </w:numPr>
              <w:spacing w:before="60" w:after="60"/>
              <w:ind w:left="310" w:hanging="310"/>
              <w:rPr>
                <w:color w:val="000000"/>
              </w:rPr>
            </w:pPr>
            <w:r>
              <w:t>Has access to a motor vehicle and is prepared to use it for business purposes</w:t>
            </w:r>
            <w:r w:rsidR="008E7DE5">
              <w:rPr>
                <w:color w:val="000000"/>
              </w:rPr>
              <w:t>.</w:t>
            </w:r>
          </w:p>
        </w:tc>
        <w:tc>
          <w:tcPr>
            <w:tcW w:w="1681" w:type="dxa"/>
          </w:tcPr>
          <w:p w14:paraId="17E778CA" w14:textId="77777777" w:rsidR="00916C0C" w:rsidRDefault="00F857DB" w:rsidP="00705DD7">
            <w:pPr>
              <w:spacing w:before="60" w:after="120"/>
              <w:ind w:left="283" w:hanging="12"/>
            </w:pPr>
            <w:r>
              <w:t>Essential</w:t>
            </w:r>
          </w:p>
          <w:p w14:paraId="7228AF79" w14:textId="135705EE" w:rsidR="00F857DB" w:rsidRDefault="006A0260" w:rsidP="00705DD7">
            <w:pPr>
              <w:spacing w:before="60" w:after="60"/>
              <w:ind w:left="283" w:hanging="12"/>
            </w:pPr>
            <w:r>
              <w:t>Desirable</w:t>
            </w:r>
          </w:p>
          <w:p w14:paraId="6E26C743" w14:textId="1234BDF5" w:rsidR="008E7DE5" w:rsidRDefault="006A0260" w:rsidP="00CC0C0A">
            <w:pPr>
              <w:tabs>
                <w:tab w:val="left" w:pos="267"/>
                <w:tab w:val="center" w:pos="724"/>
              </w:tabs>
              <w:spacing w:before="60" w:after="60"/>
              <w:ind w:left="283" w:hanging="12"/>
            </w:pPr>
            <w:r>
              <w:t>Desirable</w:t>
            </w:r>
          </w:p>
        </w:tc>
      </w:tr>
    </w:tbl>
    <w:p w14:paraId="5C213B4C" w14:textId="5A337EC0" w:rsidR="000015A0" w:rsidRDefault="000015A0">
      <w:pPr>
        <w:numPr>
          <w:ilvl w:val="12"/>
          <w:numId w:val="0"/>
        </w:numPr>
        <w:tabs>
          <w:tab w:val="left" w:pos="5220"/>
        </w:tabs>
        <w:rPr>
          <w:sz w:val="16"/>
        </w:rPr>
      </w:pPr>
    </w:p>
    <w:p w14:paraId="04928463" w14:textId="77777777" w:rsidR="00D71918" w:rsidRDefault="00D71918">
      <w:pPr>
        <w:numPr>
          <w:ilvl w:val="12"/>
          <w:numId w:val="0"/>
        </w:numPr>
        <w:tabs>
          <w:tab w:val="left" w:pos="5220"/>
        </w:tabs>
        <w:rPr>
          <w:sz w:val="16"/>
        </w:rPr>
      </w:pPr>
    </w:p>
    <w:tbl>
      <w:tblPr>
        <w:tblW w:w="107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8"/>
      </w:tblGrid>
      <w:tr w:rsidR="00916C0C" w14:paraId="6E26C748" w14:textId="77777777" w:rsidTr="00912523">
        <w:tc>
          <w:tcPr>
            <w:tcW w:w="10768" w:type="dxa"/>
            <w:shd w:val="pct20" w:color="000000" w:fill="FFFFFF"/>
          </w:tcPr>
          <w:p w14:paraId="6E26C747" w14:textId="3F8E857B" w:rsidR="00916C0C" w:rsidRDefault="00916C0C">
            <w:pPr>
              <w:numPr>
                <w:ilvl w:val="12"/>
                <w:numId w:val="0"/>
              </w:numPr>
              <w:spacing w:before="60" w:after="60"/>
              <w:rPr>
                <w:b/>
                <w:i/>
              </w:rPr>
            </w:pPr>
            <w:r>
              <w:rPr>
                <w:b/>
                <w:i/>
              </w:rPr>
              <w:t>Expertise in Role - After initial development - Level 2</w:t>
            </w:r>
          </w:p>
        </w:tc>
      </w:tr>
      <w:tr w:rsidR="00F857DB" w14:paraId="6E26C754" w14:textId="77777777" w:rsidTr="00912523">
        <w:tc>
          <w:tcPr>
            <w:tcW w:w="10768" w:type="dxa"/>
          </w:tcPr>
          <w:p w14:paraId="6E26C753" w14:textId="77777777" w:rsidR="00F857DB" w:rsidRDefault="00F857DB" w:rsidP="00F857DB">
            <w:pPr>
              <w:numPr>
                <w:ilvl w:val="12"/>
                <w:numId w:val="0"/>
              </w:numPr>
              <w:rPr>
                <w:sz w:val="16"/>
              </w:rPr>
            </w:pPr>
          </w:p>
        </w:tc>
      </w:tr>
      <w:tr w:rsidR="008E7DE5" w:rsidRPr="000D4F53" w14:paraId="18F1B5FC" w14:textId="77777777" w:rsidTr="00912523">
        <w:trPr>
          <w:trHeight w:val="1918"/>
        </w:trPr>
        <w:tc>
          <w:tcPr>
            <w:tcW w:w="10768" w:type="dxa"/>
            <w:tcBorders>
              <w:left w:val="single" w:sz="4" w:space="0" w:color="auto"/>
              <w:right w:val="single" w:sz="4" w:space="0" w:color="auto"/>
            </w:tcBorders>
          </w:tcPr>
          <w:p w14:paraId="18494780" w14:textId="77777777" w:rsidR="008E7DE5" w:rsidRDefault="00947DE5" w:rsidP="00757EE9">
            <w:pPr>
              <w:numPr>
                <w:ilvl w:val="0"/>
                <w:numId w:val="47"/>
              </w:numPr>
              <w:tabs>
                <w:tab w:val="clear" w:pos="360"/>
                <w:tab w:val="num" w:pos="311"/>
              </w:tabs>
              <w:spacing w:before="60" w:after="60"/>
            </w:pPr>
            <w:r>
              <w:t xml:space="preserve">Thorough knowledge of Pol-Ed business functions, </w:t>
            </w:r>
            <w:proofErr w:type="gramStart"/>
            <w:r>
              <w:t>products</w:t>
            </w:r>
            <w:proofErr w:type="gramEnd"/>
            <w:r>
              <w:t xml:space="preserve"> and services.</w:t>
            </w:r>
          </w:p>
          <w:p w14:paraId="588D7D0C" w14:textId="41EF739E" w:rsidR="00947DE5" w:rsidRDefault="00947DE5" w:rsidP="00757EE9">
            <w:pPr>
              <w:numPr>
                <w:ilvl w:val="0"/>
                <w:numId w:val="47"/>
              </w:numPr>
              <w:tabs>
                <w:tab w:val="clear" w:pos="360"/>
                <w:tab w:val="num" w:pos="311"/>
              </w:tabs>
              <w:spacing w:before="60" w:after="60"/>
            </w:pPr>
            <w:r>
              <w:t>Good achievements against performance measures.</w:t>
            </w:r>
          </w:p>
          <w:p w14:paraId="5D0E1BE9" w14:textId="77777777" w:rsidR="00947DE5" w:rsidRDefault="00947DE5" w:rsidP="00757EE9">
            <w:pPr>
              <w:numPr>
                <w:ilvl w:val="0"/>
                <w:numId w:val="47"/>
              </w:numPr>
              <w:tabs>
                <w:tab w:val="clear" w:pos="360"/>
                <w:tab w:val="num" w:pos="311"/>
              </w:tabs>
              <w:spacing w:before="60" w:after="60"/>
            </w:pPr>
            <w:r>
              <w:t>Assist with the preparation of the development of Pol-Ed’s business including planning process and forecast.</w:t>
            </w:r>
          </w:p>
          <w:p w14:paraId="3DB7A70C" w14:textId="126E090A" w:rsidR="00947DE5" w:rsidRDefault="00947DE5" w:rsidP="00757EE9">
            <w:pPr>
              <w:numPr>
                <w:ilvl w:val="0"/>
                <w:numId w:val="47"/>
              </w:numPr>
              <w:tabs>
                <w:tab w:val="clear" w:pos="360"/>
                <w:tab w:val="num" w:pos="311"/>
              </w:tabs>
              <w:spacing w:before="60" w:after="60"/>
            </w:pPr>
            <w:r>
              <w:t>Proficient in IT service delivery and customer service delivery</w:t>
            </w:r>
            <w:r w:rsidR="006B2E86">
              <w:t>.</w:t>
            </w:r>
          </w:p>
          <w:p w14:paraId="44E4CF4E" w14:textId="225D7BA2" w:rsidR="00947DE5" w:rsidRPr="008E7DE5" w:rsidRDefault="00947DE5" w:rsidP="00757EE9">
            <w:pPr>
              <w:numPr>
                <w:ilvl w:val="0"/>
                <w:numId w:val="47"/>
              </w:numPr>
              <w:spacing w:before="60" w:after="60"/>
              <w:ind w:left="311" w:hanging="311"/>
            </w:pPr>
            <w:r>
              <w:t>Knowledge of financial and budget management</w:t>
            </w:r>
            <w:r w:rsidR="006B2E86">
              <w:t>.</w:t>
            </w:r>
          </w:p>
        </w:tc>
      </w:tr>
    </w:tbl>
    <w:p w14:paraId="6E26C755" w14:textId="03ED8E61" w:rsidR="00916C0C" w:rsidRDefault="00916C0C">
      <w:pPr>
        <w:numPr>
          <w:ilvl w:val="12"/>
          <w:numId w:val="0"/>
        </w:numPr>
        <w:tabs>
          <w:tab w:val="left" w:pos="5220"/>
        </w:tabs>
        <w:rPr>
          <w:sz w:val="16"/>
        </w:rPr>
      </w:pPr>
    </w:p>
    <w:p w14:paraId="4B7BCC7F" w14:textId="6760F2E2" w:rsidR="00D71918" w:rsidRDefault="00D71918">
      <w:pPr>
        <w:numPr>
          <w:ilvl w:val="12"/>
          <w:numId w:val="0"/>
        </w:numPr>
        <w:tabs>
          <w:tab w:val="left" w:pos="5220"/>
        </w:tabs>
        <w:rPr>
          <w:sz w:val="16"/>
        </w:rPr>
      </w:pPr>
    </w:p>
    <w:p w14:paraId="0D52C4A3" w14:textId="3B4E5058" w:rsidR="00D71918" w:rsidRDefault="00D71918">
      <w:pPr>
        <w:numPr>
          <w:ilvl w:val="12"/>
          <w:numId w:val="0"/>
        </w:numPr>
        <w:tabs>
          <w:tab w:val="left" w:pos="5220"/>
        </w:tabs>
        <w:rPr>
          <w:sz w:val="16"/>
        </w:rPr>
      </w:pPr>
    </w:p>
    <w:p w14:paraId="466D2379" w14:textId="63F6BB30" w:rsidR="00D71918" w:rsidRDefault="00D71918">
      <w:pPr>
        <w:numPr>
          <w:ilvl w:val="12"/>
          <w:numId w:val="0"/>
        </w:numPr>
        <w:tabs>
          <w:tab w:val="left" w:pos="5220"/>
        </w:tabs>
        <w:rPr>
          <w:sz w:val="16"/>
        </w:rPr>
      </w:pPr>
    </w:p>
    <w:p w14:paraId="0B77FF4D" w14:textId="1589DECE" w:rsidR="00D71918" w:rsidRDefault="00D71918">
      <w:pPr>
        <w:numPr>
          <w:ilvl w:val="12"/>
          <w:numId w:val="0"/>
        </w:numPr>
        <w:tabs>
          <w:tab w:val="left" w:pos="5220"/>
        </w:tabs>
        <w:rPr>
          <w:sz w:val="16"/>
        </w:rPr>
      </w:pPr>
    </w:p>
    <w:p w14:paraId="6535304B" w14:textId="448A9492" w:rsidR="00D71918" w:rsidRDefault="00D71918">
      <w:pPr>
        <w:numPr>
          <w:ilvl w:val="12"/>
          <w:numId w:val="0"/>
        </w:numPr>
        <w:tabs>
          <w:tab w:val="left" w:pos="5220"/>
        </w:tabs>
        <w:rPr>
          <w:sz w:val="16"/>
        </w:rPr>
      </w:pPr>
    </w:p>
    <w:p w14:paraId="13729163" w14:textId="2D404F78" w:rsidR="00D71918" w:rsidRDefault="00D71918">
      <w:pPr>
        <w:numPr>
          <w:ilvl w:val="12"/>
          <w:numId w:val="0"/>
        </w:numPr>
        <w:tabs>
          <w:tab w:val="left" w:pos="5220"/>
        </w:tabs>
        <w:rPr>
          <w:sz w:val="16"/>
        </w:rPr>
      </w:pPr>
    </w:p>
    <w:p w14:paraId="17357388" w14:textId="72C14CCC" w:rsidR="00D71918" w:rsidRDefault="00D71918">
      <w:pPr>
        <w:numPr>
          <w:ilvl w:val="12"/>
          <w:numId w:val="0"/>
        </w:numPr>
        <w:tabs>
          <w:tab w:val="left" w:pos="5220"/>
        </w:tabs>
        <w:rPr>
          <w:sz w:val="16"/>
        </w:rPr>
      </w:pPr>
    </w:p>
    <w:p w14:paraId="7CAC14C2" w14:textId="77777777" w:rsidR="00912523" w:rsidRDefault="00912523">
      <w:pPr>
        <w:numPr>
          <w:ilvl w:val="12"/>
          <w:numId w:val="0"/>
        </w:numPr>
        <w:tabs>
          <w:tab w:val="left" w:pos="5220"/>
        </w:tabs>
        <w:rPr>
          <w:sz w:val="16"/>
        </w:rPr>
      </w:pPr>
    </w:p>
    <w:p w14:paraId="5BAA3788" w14:textId="2C213559" w:rsidR="00D71918" w:rsidRDefault="00D71918">
      <w:pPr>
        <w:numPr>
          <w:ilvl w:val="12"/>
          <w:numId w:val="0"/>
        </w:numPr>
        <w:tabs>
          <w:tab w:val="left" w:pos="5220"/>
        </w:tabs>
        <w:rPr>
          <w:sz w:val="16"/>
        </w:rPr>
      </w:pPr>
    </w:p>
    <w:p w14:paraId="1108621D" w14:textId="09A8B0A8" w:rsidR="00D71918" w:rsidRDefault="00D71918">
      <w:pPr>
        <w:numPr>
          <w:ilvl w:val="12"/>
          <w:numId w:val="0"/>
        </w:numPr>
        <w:tabs>
          <w:tab w:val="left" w:pos="5220"/>
        </w:tabs>
        <w:rPr>
          <w:sz w:val="16"/>
        </w:rPr>
      </w:pPr>
    </w:p>
    <w:p w14:paraId="278DC066" w14:textId="041AD8B5" w:rsidR="00D71918" w:rsidRDefault="00D71918">
      <w:pPr>
        <w:numPr>
          <w:ilvl w:val="12"/>
          <w:numId w:val="0"/>
        </w:numPr>
        <w:tabs>
          <w:tab w:val="left" w:pos="5220"/>
        </w:tabs>
        <w:rPr>
          <w:sz w:val="16"/>
        </w:rPr>
      </w:pPr>
    </w:p>
    <w:p w14:paraId="14F84E74" w14:textId="14E6828C" w:rsidR="00D71918" w:rsidRDefault="00D71918">
      <w:pPr>
        <w:numPr>
          <w:ilvl w:val="12"/>
          <w:numId w:val="0"/>
        </w:numPr>
        <w:tabs>
          <w:tab w:val="left" w:pos="5220"/>
        </w:tabs>
        <w:rPr>
          <w:sz w:val="16"/>
        </w:rPr>
      </w:pPr>
    </w:p>
    <w:p w14:paraId="6A2AF67F" w14:textId="77777777" w:rsidR="00D71918" w:rsidRDefault="00D71918">
      <w:pPr>
        <w:numPr>
          <w:ilvl w:val="12"/>
          <w:numId w:val="0"/>
        </w:numPr>
        <w:tabs>
          <w:tab w:val="left" w:pos="5220"/>
        </w:tabs>
        <w:rPr>
          <w:sz w:val="16"/>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5"/>
      </w:tblGrid>
      <w:tr w:rsidR="00916C0C" w14:paraId="6E26C75A" w14:textId="77777777" w:rsidTr="00912523">
        <w:tc>
          <w:tcPr>
            <w:tcW w:w="10765" w:type="dxa"/>
            <w:tcBorders>
              <w:bottom w:val="nil"/>
            </w:tcBorders>
            <w:shd w:val="pct20" w:color="000000" w:fill="FFFFFF"/>
          </w:tcPr>
          <w:p w14:paraId="6E26C759" w14:textId="77777777" w:rsidR="00916C0C" w:rsidRDefault="00916C0C">
            <w:pPr>
              <w:pStyle w:val="Heading4"/>
              <w:numPr>
                <w:ilvl w:val="12"/>
                <w:numId w:val="0"/>
              </w:numPr>
              <w:tabs>
                <w:tab w:val="left" w:pos="5220"/>
              </w:tabs>
              <w:spacing w:before="120" w:after="120"/>
              <w:rPr>
                <w:sz w:val="24"/>
              </w:rPr>
            </w:pPr>
            <w:r>
              <w:rPr>
                <w:sz w:val="24"/>
              </w:rPr>
              <w:t>Structure</w:t>
            </w:r>
          </w:p>
        </w:tc>
      </w:tr>
      <w:tr w:rsidR="00916C0C" w14:paraId="6E26C769" w14:textId="77777777" w:rsidTr="00912523">
        <w:tc>
          <w:tcPr>
            <w:tcW w:w="10765" w:type="dxa"/>
            <w:tcBorders>
              <w:top w:val="nil"/>
              <w:bottom w:val="single" w:sz="4" w:space="0" w:color="auto"/>
            </w:tcBorders>
          </w:tcPr>
          <w:p w14:paraId="13F63D87" w14:textId="77777777" w:rsidR="00806E6D" w:rsidRDefault="00806E6D" w:rsidP="000015A0">
            <w:pPr>
              <w:pStyle w:val="Header"/>
              <w:numPr>
                <w:ilvl w:val="12"/>
                <w:numId w:val="0"/>
              </w:numPr>
              <w:tabs>
                <w:tab w:val="clear" w:pos="4153"/>
                <w:tab w:val="clear" w:pos="8306"/>
                <w:tab w:val="left" w:pos="9778"/>
              </w:tabs>
              <w:rPr>
                <w:noProof w:val="0"/>
              </w:rPr>
            </w:pPr>
          </w:p>
          <w:p w14:paraId="5370FEFF" w14:textId="1F66CD3A" w:rsidR="000015A0" w:rsidRDefault="000015A0" w:rsidP="000015A0">
            <w:pPr>
              <w:pStyle w:val="Header"/>
              <w:numPr>
                <w:ilvl w:val="12"/>
                <w:numId w:val="0"/>
              </w:numPr>
              <w:tabs>
                <w:tab w:val="clear" w:pos="4153"/>
                <w:tab w:val="clear" w:pos="8306"/>
                <w:tab w:val="left" w:pos="9778"/>
              </w:tabs>
              <w:jc w:val="center"/>
              <w:rPr>
                <w:noProof w:val="0"/>
              </w:rPr>
            </w:pPr>
          </w:p>
          <w:p w14:paraId="041DE2EB" w14:textId="45DBE3D8" w:rsidR="000015A0" w:rsidRDefault="00947DE5" w:rsidP="006A0260">
            <w:pPr>
              <w:pStyle w:val="Header"/>
              <w:numPr>
                <w:ilvl w:val="12"/>
                <w:numId w:val="0"/>
              </w:numPr>
              <w:tabs>
                <w:tab w:val="clear" w:pos="4153"/>
                <w:tab w:val="clear" w:pos="8306"/>
                <w:tab w:val="left" w:pos="9778"/>
              </w:tabs>
              <w:jc w:val="center"/>
              <w:rPr>
                <w:noProof w:val="0"/>
              </w:rPr>
            </w:pPr>
            <w:r>
              <mc:AlternateContent>
                <mc:Choice Requires="wps">
                  <w:drawing>
                    <wp:anchor distT="0" distB="0" distL="114300" distR="114300" simplePos="0" relativeHeight="251660288" behindDoc="0" locked="0" layoutInCell="1" allowOverlap="1" wp14:anchorId="21B24970" wp14:editId="614648B1">
                      <wp:simplePos x="0" y="0"/>
                      <wp:positionH relativeFrom="column">
                        <wp:posOffset>2707639</wp:posOffset>
                      </wp:positionH>
                      <wp:positionV relativeFrom="paragraph">
                        <wp:posOffset>787400</wp:posOffset>
                      </wp:positionV>
                      <wp:extent cx="0" cy="952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F4DA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pt,62pt" to="213.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2mgEAAJI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" strokecolor="#5b9bd5 [3204]" strokeweight=".5pt">
                      <v:stroke joinstyle="miter"/>
                    </v:line>
                  </w:pict>
                </mc:Fallback>
              </mc:AlternateContent>
            </w:r>
            <w:r>
              <mc:AlternateContent>
                <mc:Choice Requires="wps">
                  <w:drawing>
                    <wp:anchor distT="0" distB="0" distL="114300" distR="114300" simplePos="0" relativeHeight="251661312" behindDoc="0" locked="0" layoutInCell="1" allowOverlap="1" wp14:anchorId="14550D54" wp14:editId="4529B8AB">
                      <wp:simplePos x="0" y="0"/>
                      <wp:positionH relativeFrom="column">
                        <wp:posOffset>3783964</wp:posOffset>
                      </wp:positionH>
                      <wp:positionV relativeFrom="paragraph">
                        <wp:posOffset>758824</wp:posOffset>
                      </wp:positionV>
                      <wp:extent cx="9525" cy="857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95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8CDD1"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5pt,59.75pt" to="29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" strokecolor="#5b9bd5 [3204]" strokeweight=".5pt">
                      <v:stroke joinstyle="miter"/>
                    </v:line>
                  </w:pict>
                </mc:Fallback>
              </mc:AlternateContent>
            </w:r>
            <w:r>
              <mc:AlternateContent>
                <mc:Choice Requires="wps">
                  <w:drawing>
                    <wp:anchor distT="0" distB="0" distL="114300" distR="114300" simplePos="0" relativeHeight="251659264" behindDoc="0" locked="0" layoutInCell="1" allowOverlap="1" wp14:anchorId="706B49A1" wp14:editId="5F9355D5">
                      <wp:simplePos x="0" y="0"/>
                      <wp:positionH relativeFrom="column">
                        <wp:posOffset>3279140</wp:posOffset>
                      </wp:positionH>
                      <wp:positionV relativeFrom="paragraph">
                        <wp:posOffset>349250</wp:posOffset>
                      </wp:positionV>
                      <wp:extent cx="0" cy="104775"/>
                      <wp:effectExtent l="0" t="0" r="38100" b="28575"/>
                      <wp:wrapNone/>
                      <wp:docPr id="6" name="Straight Connector 6"/>
                      <wp:cNvGraphicFramePr/>
                      <a:graphic xmlns:a="http://schemas.openxmlformats.org/drawingml/2006/main">
                        <a:graphicData uri="http://schemas.microsoft.com/office/word/2010/wordprocessingShape">
                          <wps:wsp>
                            <wps:cNvCnPr/>
                            <wps:spPr>
                              <a:xfrm flipH="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95229"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27.5pt" to="258.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" strokecolor="#5b9bd5 [3204]" strokeweight=".5pt">
                      <v:stroke joinstyle="miter"/>
                    </v:line>
                  </w:pict>
                </mc:Fallback>
              </mc:AlternateContent>
            </w:r>
            <w:r w:rsidRPr="00947DE5">
              <w:drawing>
                <wp:inline distT="0" distB="0" distL="0" distR="0" wp14:anchorId="1695EC84" wp14:editId="536300BC">
                  <wp:extent cx="265747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228725"/>
                          </a:xfrm>
                          <a:prstGeom prst="rect">
                            <a:avLst/>
                          </a:prstGeom>
                          <a:noFill/>
                          <a:ln>
                            <a:noFill/>
                          </a:ln>
                        </pic:spPr>
                      </pic:pic>
                    </a:graphicData>
                  </a:graphic>
                </wp:inline>
              </w:drawing>
            </w:r>
          </w:p>
          <w:p w14:paraId="6E26C768" w14:textId="33721F72" w:rsidR="000015A0" w:rsidRDefault="000015A0" w:rsidP="000015A0">
            <w:pPr>
              <w:pStyle w:val="Header"/>
              <w:numPr>
                <w:ilvl w:val="12"/>
                <w:numId w:val="0"/>
              </w:numPr>
              <w:tabs>
                <w:tab w:val="clear" w:pos="4153"/>
                <w:tab w:val="clear" w:pos="8306"/>
                <w:tab w:val="left" w:pos="9778"/>
              </w:tabs>
              <w:rPr>
                <w:noProof w:val="0"/>
              </w:rPr>
            </w:pPr>
          </w:p>
        </w:tc>
      </w:tr>
    </w:tbl>
    <w:p w14:paraId="6E26C76C" w14:textId="77777777" w:rsidR="00916C0C" w:rsidRPr="006B2E86" w:rsidRDefault="00B77560" w:rsidP="00CE117A">
      <w:pPr>
        <w:pStyle w:val="Heading1"/>
        <w:rPr>
          <w:b w:val="0"/>
          <w:bCs/>
          <w:sz w:val="16"/>
          <w:szCs w:val="16"/>
        </w:rPr>
      </w:pPr>
      <w:r>
        <w:t xml:space="preserve">PART B – </w:t>
      </w:r>
      <w:r w:rsidR="00D22230">
        <w:t>COMPETENCIES &amp; VALUES</w:t>
      </w:r>
    </w:p>
    <w:tbl>
      <w:tblPr>
        <w:tblW w:w="1077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6"/>
        <w:gridCol w:w="1117"/>
      </w:tblGrid>
      <w:tr w:rsidR="00916C0C" w14:paraId="6E26C770" w14:textId="77777777" w:rsidTr="00285121">
        <w:trPr>
          <w:trHeight w:val="256"/>
        </w:trPr>
        <w:tc>
          <w:tcPr>
            <w:tcW w:w="9656" w:type="dxa"/>
            <w:shd w:val="pct20" w:color="auto" w:fill="auto"/>
          </w:tcPr>
          <w:p w14:paraId="6E26C76D" w14:textId="77777777" w:rsidR="00D22230" w:rsidRDefault="00D22230" w:rsidP="00D22230">
            <w:pPr>
              <w:rPr>
                <w:i/>
              </w:rPr>
            </w:pPr>
            <w:r>
              <w:rPr>
                <w:b/>
                <w:i/>
              </w:rPr>
              <w:t>Competency and Values</w:t>
            </w:r>
            <w:r w:rsidR="00F84493" w:rsidRPr="00F84493">
              <w:rPr>
                <w:b/>
                <w:i/>
              </w:rPr>
              <w:t xml:space="preserve"> Framework</w:t>
            </w:r>
            <w:r w:rsidR="00F84493">
              <w:rPr>
                <w:i/>
              </w:rPr>
              <w:t xml:space="preserve"> </w:t>
            </w:r>
            <w:r>
              <w:rPr>
                <w:i/>
              </w:rPr>
              <w:t>–</w:t>
            </w:r>
            <w:r w:rsidR="00F84493">
              <w:rPr>
                <w:i/>
              </w:rPr>
              <w:t xml:space="preserve"> </w:t>
            </w:r>
          </w:p>
          <w:p w14:paraId="6E26C76E" w14:textId="77777777" w:rsidR="00F84493" w:rsidRPr="00A1012E" w:rsidRDefault="00715B94" w:rsidP="00D22230">
            <w:pPr>
              <w:rPr>
                <w:rFonts w:ascii="Calibri" w:hAnsi="Calibri"/>
                <w:color w:val="1F497D"/>
              </w:rPr>
            </w:pPr>
            <w:hyperlink r:id="rId13" w:history="1">
              <w:r w:rsidR="00A1012E">
                <w:rPr>
                  <w:rStyle w:val="Hyperlink"/>
                </w:rPr>
                <w:t>http://www.college.police.uk/What-we-do/Development/competency-and-values-framework/Documents/Competency-and-Values-Framework-for-Policing_4.11.16.pdf</w:t>
              </w:r>
            </w:hyperlink>
          </w:p>
        </w:tc>
        <w:tc>
          <w:tcPr>
            <w:tcW w:w="1117" w:type="dxa"/>
            <w:shd w:val="pct20" w:color="auto" w:fill="auto"/>
          </w:tcPr>
          <w:p w14:paraId="6E26C76F" w14:textId="77777777" w:rsidR="00916C0C" w:rsidRDefault="00916C0C" w:rsidP="00D22230">
            <w:pPr>
              <w:pStyle w:val="Heading5"/>
              <w:ind w:left="1593"/>
              <w:jc w:val="left"/>
            </w:pPr>
          </w:p>
        </w:tc>
      </w:tr>
      <w:tr w:rsidR="00DE3FAC" w14:paraId="6E26C77A" w14:textId="77777777" w:rsidTr="00285121">
        <w:trPr>
          <w:trHeight w:val="815"/>
        </w:trPr>
        <w:tc>
          <w:tcPr>
            <w:tcW w:w="9656" w:type="dxa"/>
          </w:tcPr>
          <w:p w14:paraId="12BFE15E" w14:textId="77777777" w:rsidR="00DE3FAC" w:rsidRDefault="00DE3FAC" w:rsidP="00F857DB">
            <w:pPr>
              <w:tabs>
                <w:tab w:val="left" w:pos="5220"/>
              </w:tabs>
              <w:spacing w:before="60"/>
            </w:pPr>
          </w:p>
          <w:p w14:paraId="6E26C778" w14:textId="0D3F447A" w:rsidR="00DE3FAC" w:rsidRDefault="00947DE5" w:rsidP="00D71918">
            <w:pPr>
              <w:tabs>
                <w:tab w:val="left" w:pos="5220"/>
              </w:tabs>
              <w:spacing w:before="60"/>
            </w:pPr>
            <w:r w:rsidRPr="00947DE5">
              <w:t>Level 2</w:t>
            </w:r>
            <w:r w:rsidR="00CC0C0A">
              <w:t xml:space="preserve"> </w:t>
            </w:r>
            <w:r w:rsidRPr="00947DE5">
              <w:t>- Supervisor/Middle Manager</w:t>
            </w:r>
            <w:r w:rsidR="006B2E86">
              <w:t>.</w:t>
            </w:r>
          </w:p>
        </w:tc>
        <w:tc>
          <w:tcPr>
            <w:tcW w:w="1117" w:type="dxa"/>
          </w:tcPr>
          <w:p w14:paraId="6E26C779" w14:textId="77777777" w:rsidR="00DE3FAC" w:rsidRDefault="00DE3FAC">
            <w:pPr>
              <w:numPr>
                <w:ilvl w:val="12"/>
                <w:numId w:val="0"/>
              </w:numPr>
              <w:tabs>
                <w:tab w:val="left" w:pos="5220"/>
              </w:tabs>
              <w:spacing w:before="60"/>
              <w:jc w:val="center"/>
            </w:pPr>
          </w:p>
        </w:tc>
      </w:tr>
    </w:tbl>
    <w:p w14:paraId="6E26C77B" w14:textId="77777777" w:rsidR="00916C0C" w:rsidRPr="00CC0C0A" w:rsidRDefault="00916C0C">
      <w:pPr>
        <w:numPr>
          <w:ilvl w:val="12"/>
          <w:numId w:val="0"/>
        </w:numPr>
        <w:rPr>
          <w:bCs/>
          <w:sz w:val="16"/>
        </w:rPr>
      </w:pPr>
    </w:p>
    <w:p w14:paraId="6E26C77E" w14:textId="77777777" w:rsidR="00916C0C" w:rsidRPr="006B2E86" w:rsidRDefault="00916C0C">
      <w:pPr>
        <w:numPr>
          <w:ilvl w:val="12"/>
          <w:numId w:val="0"/>
        </w:numPr>
        <w:rPr>
          <w:bCs/>
          <w:sz w:val="16"/>
          <w:szCs w:val="16"/>
        </w:rPr>
      </w:pPr>
      <w:r>
        <w:rPr>
          <w:b/>
          <w:sz w:val="28"/>
        </w:rPr>
        <w:t>PART C - DEVELOPMENT OF ROLE</w:t>
      </w:r>
    </w:p>
    <w:tbl>
      <w:tblPr>
        <w:tblW w:w="10768" w:type="dxa"/>
        <w:tblLayout w:type="fixed"/>
        <w:tblLook w:val="0000" w:firstRow="0" w:lastRow="0" w:firstColumn="0" w:lastColumn="0" w:noHBand="0" w:noVBand="0"/>
      </w:tblPr>
      <w:tblGrid>
        <w:gridCol w:w="3561"/>
        <w:gridCol w:w="4017"/>
        <w:gridCol w:w="270"/>
        <w:gridCol w:w="2920"/>
      </w:tblGrid>
      <w:tr w:rsidR="00916C0C" w14:paraId="6E26C781" w14:textId="77777777" w:rsidTr="00912523">
        <w:tc>
          <w:tcPr>
            <w:tcW w:w="10768" w:type="dxa"/>
            <w:gridSpan w:val="4"/>
            <w:tcBorders>
              <w:top w:val="single" w:sz="4" w:space="0" w:color="auto"/>
              <w:left w:val="single" w:sz="4" w:space="0" w:color="auto"/>
              <w:right w:val="single" w:sz="4" w:space="0" w:color="auto"/>
            </w:tcBorders>
            <w:shd w:val="pct20" w:color="000000" w:fill="FFFFFF"/>
          </w:tcPr>
          <w:p w14:paraId="6E26C780" w14:textId="77777777" w:rsidR="00916C0C" w:rsidRDefault="00916C0C">
            <w:pPr>
              <w:numPr>
                <w:ilvl w:val="12"/>
                <w:numId w:val="0"/>
              </w:numPr>
              <w:spacing w:before="60" w:after="60"/>
            </w:pPr>
            <w:r>
              <w:rPr>
                <w:b/>
                <w:i/>
              </w:rPr>
              <w:t>Expertise in Role (Advanced - Level 3)</w:t>
            </w:r>
          </w:p>
        </w:tc>
      </w:tr>
      <w:tr w:rsidR="00916C0C" w14:paraId="6E26C783" w14:textId="77777777" w:rsidTr="00912523">
        <w:tc>
          <w:tcPr>
            <w:tcW w:w="10768" w:type="dxa"/>
            <w:gridSpan w:val="4"/>
            <w:tcBorders>
              <w:left w:val="single" w:sz="4" w:space="0" w:color="auto"/>
              <w:right w:val="single" w:sz="4" w:space="0" w:color="auto"/>
            </w:tcBorders>
          </w:tcPr>
          <w:p w14:paraId="6E26C782" w14:textId="0E856742" w:rsidR="00916C0C" w:rsidRDefault="00916C0C" w:rsidP="000015A0">
            <w:pPr>
              <w:spacing w:before="60" w:after="60"/>
            </w:pPr>
          </w:p>
        </w:tc>
      </w:tr>
      <w:tr w:rsidR="00916C0C" w14:paraId="6E26C791" w14:textId="77777777" w:rsidTr="00912523">
        <w:trPr>
          <w:trHeight w:val="1030"/>
        </w:trPr>
        <w:tc>
          <w:tcPr>
            <w:tcW w:w="3561" w:type="dxa"/>
            <w:tcBorders>
              <w:left w:val="single" w:sz="4" w:space="0" w:color="auto"/>
              <w:bottom w:val="single" w:sz="4" w:space="0" w:color="auto"/>
            </w:tcBorders>
          </w:tcPr>
          <w:p w14:paraId="6E26C78D" w14:textId="77777777" w:rsidR="00916C0C" w:rsidRDefault="00916C0C">
            <w:pPr>
              <w:rPr>
                <w:sz w:val="16"/>
              </w:rPr>
            </w:pPr>
          </w:p>
        </w:tc>
        <w:tc>
          <w:tcPr>
            <w:tcW w:w="4017" w:type="dxa"/>
            <w:tcBorders>
              <w:bottom w:val="single" w:sz="4" w:space="0" w:color="auto"/>
            </w:tcBorders>
          </w:tcPr>
          <w:p w14:paraId="6E26C78E" w14:textId="77777777" w:rsidR="00916C0C" w:rsidRDefault="00916C0C"/>
        </w:tc>
        <w:tc>
          <w:tcPr>
            <w:tcW w:w="270" w:type="dxa"/>
            <w:tcBorders>
              <w:bottom w:val="single" w:sz="4" w:space="0" w:color="auto"/>
            </w:tcBorders>
          </w:tcPr>
          <w:p w14:paraId="6E26C78F" w14:textId="77777777" w:rsidR="00916C0C" w:rsidRDefault="00916C0C"/>
        </w:tc>
        <w:tc>
          <w:tcPr>
            <w:tcW w:w="2920" w:type="dxa"/>
            <w:tcBorders>
              <w:bottom w:val="single" w:sz="4" w:space="0" w:color="auto"/>
              <w:right w:val="single" w:sz="4" w:space="0" w:color="auto"/>
            </w:tcBorders>
          </w:tcPr>
          <w:p w14:paraId="6E26C790" w14:textId="77777777" w:rsidR="00916C0C" w:rsidRDefault="00916C0C"/>
        </w:tc>
      </w:tr>
    </w:tbl>
    <w:p w14:paraId="6E26C793" w14:textId="2ED719AE" w:rsidR="006A7AA8" w:rsidRDefault="006A7AA8">
      <w:pPr>
        <w:rPr>
          <w:sz w:val="16"/>
        </w:rPr>
      </w:pPr>
    </w:p>
    <w:p w14:paraId="6E26C795" w14:textId="2812DF93" w:rsidR="006A7AA8" w:rsidRPr="006B2E86" w:rsidRDefault="006A0260">
      <w:pPr>
        <w:rPr>
          <w:bCs/>
          <w:sz w:val="16"/>
          <w:szCs w:val="16"/>
        </w:rPr>
      </w:pPr>
      <w:r>
        <w:rPr>
          <w:b/>
          <w:sz w:val="28"/>
          <w:szCs w:val="28"/>
        </w:rPr>
        <w:t>P</w:t>
      </w:r>
      <w:r w:rsidR="006A7AA8" w:rsidRPr="006A7AA8">
        <w:rPr>
          <w:b/>
          <w:sz w:val="28"/>
          <w:szCs w:val="28"/>
        </w:rPr>
        <w:t>ART D - ACCESS &amp; VETTING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426"/>
      </w:tblGrid>
      <w:tr w:rsidR="00F84493" w14:paraId="6E26C799" w14:textId="77777777" w:rsidTr="00912523">
        <w:trPr>
          <w:cantSplit/>
          <w:trHeight w:val="588"/>
        </w:trPr>
        <w:tc>
          <w:tcPr>
            <w:tcW w:w="5342" w:type="dxa"/>
            <w:shd w:val="clear" w:color="auto" w:fill="BFBFBF"/>
          </w:tcPr>
          <w:p w14:paraId="6E26C797" w14:textId="77777777" w:rsidR="00F84493" w:rsidRPr="006A7AA8" w:rsidRDefault="00F84493" w:rsidP="00916C0C">
            <w:pPr>
              <w:spacing w:before="120" w:after="120"/>
              <w:rPr>
                <w:b/>
                <w:i/>
              </w:rPr>
            </w:pPr>
            <w:r w:rsidRPr="006A7AA8">
              <w:rPr>
                <w:b/>
                <w:i/>
              </w:rPr>
              <w:t xml:space="preserve">Standard IT Access </w:t>
            </w:r>
          </w:p>
        </w:tc>
        <w:tc>
          <w:tcPr>
            <w:tcW w:w="5426" w:type="dxa"/>
          </w:tcPr>
          <w:p w14:paraId="6E26C798" w14:textId="77777777" w:rsidR="00F84493" w:rsidRDefault="00CE117A" w:rsidP="00F84493">
            <w:pPr>
              <w:spacing w:before="120" w:after="120"/>
            </w:pPr>
            <w:r>
              <w:t>Default</w:t>
            </w:r>
          </w:p>
        </w:tc>
      </w:tr>
      <w:tr w:rsidR="00F84493" w14:paraId="6E26C79C" w14:textId="77777777" w:rsidTr="00912523">
        <w:trPr>
          <w:cantSplit/>
          <w:trHeight w:val="468"/>
        </w:trPr>
        <w:tc>
          <w:tcPr>
            <w:tcW w:w="5342" w:type="dxa"/>
            <w:shd w:val="clear" w:color="auto" w:fill="BFBFBF"/>
          </w:tcPr>
          <w:p w14:paraId="6E26C79A" w14:textId="77777777" w:rsidR="00F84493" w:rsidRPr="006A7AA8" w:rsidRDefault="00F84493" w:rsidP="00916C0C">
            <w:pPr>
              <w:spacing w:before="120" w:after="120"/>
              <w:rPr>
                <w:b/>
                <w:i/>
              </w:rPr>
            </w:pPr>
            <w:r w:rsidRPr="006A7AA8">
              <w:rPr>
                <w:b/>
                <w:i/>
              </w:rPr>
              <w:t xml:space="preserve">Police Building (Perimeter and Zone access) </w:t>
            </w:r>
          </w:p>
        </w:tc>
        <w:tc>
          <w:tcPr>
            <w:tcW w:w="5426" w:type="dxa"/>
          </w:tcPr>
          <w:p w14:paraId="6E26C79B" w14:textId="77777777" w:rsidR="00F84493" w:rsidRDefault="00CE117A" w:rsidP="00916C0C">
            <w:pPr>
              <w:spacing w:before="120" w:after="120"/>
            </w:pPr>
            <w:r>
              <w:t>Perimeter Access to buildings where based</w:t>
            </w:r>
          </w:p>
        </w:tc>
      </w:tr>
      <w:tr w:rsidR="00F84493" w14:paraId="6E26C79F" w14:textId="77777777" w:rsidTr="00912523">
        <w:trPr>
          <w:cantSplit/>
          <w:trHeight w:val="468"/>
        </w:trPr>
        <w:tc>
          <w:tcPr>
            <w:tcW w:w="5342" w:type="dxa"/>
            <w:shd w:val="clear" w:color="auto" w:fill="BFBFBF"/>
          </w:tcPr>
          <w:p w14:paraId="6E26C79D" w14:textId="77777777" w:rsidR="00F84493" w:rsidRPr="006A7AA8" w:rsidRDefault="00F84493" w:rsidP="00F84493">
            <w:pPr>
              <w:spacing w:before="120" w:after="120"/>
              <w:rPr>
                <w:b/>
                <w:i/>
              </w:rPr>
            </w:pPr>
            <w:r w:rsidRPr="006A7AA8">
              <w:rPr>
                <w:b/>
                <w:i/>
              </w:rPr>
              <w:t xml:space="preserve">Vetting Level </w:t>
            </w:r>
          </w:p>
        </w:tc>
        <w:tc>
          <w:tcPr>
            <w:tcW w:w="5426" w:type="dxa"/>
          </w:tcPr>
          <w:p w14:paraId="6E26C79E" w14:textId="06CD9EFB" w:rsidR="00F84493" w:rsidRDefault="000015A0" w:rsidP="00916C0C">
            <w:pPr>
              <w:spacing w:before="120" w:after="120"/>
            </w:pPr>
            <w:r>
              <w:t>Management Vetting</w:t>
            </w:r>
          </w:p>
        </w:tc>
      </w:tr>
      <w:tr w:rsidR="00F84493" w14:paraId="6E26C7A2" w14:textId="77777777" w:rsidTr="00912523">
        <w:trPr>
          <w:cantSplit/>
          <w:trHeight w:val="468"/>
        </w:trPr>
        <w:tc>
          <w:tcPr>
            <w:tcW w:w="5342" w:type="dxa"/>
            <w:shd w:val="clear" w:color="auto" w:fill="BFBFBF"/>
          </w:tcPr>
          <w:p w14:paraId="6E26C7A0" w14:textId="77777777" w:rsidR="00F84493" w:rsidRPr="006A7AA8" w:rsidRDefault="00F84493" w:rsidP="00916C0C">
            <w:pPr>
              <w:spacing w:before="120" w:after="120"/>
              <w:rPr>
                <w:b/>
                <w:i/>
              </w:rPr>
            </w:pPr>
            <w:r w:rsidRPr="006A7AA8">
              <w:rPr>
                <w:b/>
                <w:i/>
              </w:rPr>
              <w:t xml:space="preserve">Date accepted as a role profile </w:t>
            </w:r>
          </w:p>
        </w:tc>
        <w:tc>
          <w:tcPr>
            <w:tcW w:w="5426" w:type="dxa"/>
          </w:tcPr>
          <w:p w14:paraId="6E26C7A1" w14:textId="6B9A1C18" w:rsidR="00F84493" w:rsidRDefault="00CC0C0A" w:rsidP="00916C0C">
            <w:pPr>
              <w:spacing w:before="120" w:after="120"/>
            </w:pPr>
            <w:r>
              <w:t>17</w:t>
            </w:r>
            <w:r w:rsidRPr="00CC0C0A">
              <w:rPr>
                <w:vertAlign w:val="superscript"/>
              </w:rPr>
              <w:t>th</w:t>
            </w:r>
            <w:r>
              <w:t xml:space="preserve"> May 2023</w:t>
            </w:r>
          </w:p>
        </w:tc>
      </w:tr>
    </w:tbl>
    <w:p w14:paraId="6E26C7A6" w14:textId="77777777" w:rsidR="00673DD9" w:rsidRDefault="00673DD9" w:rsidP="006A0260">
      <w:pPr>
        <w:rPr>
          <w:sz w:val="16"/>
        </w:rPr>
      </w:pPr>
    </w:p>
    <w:sectPr w:rsidR="00673DD9" w:rsidSect="006A7AA8">
      <w:headerReference w:type="even" r:id="rId14"/>
      <w:headerReference w:type="default" r:id="rId15"/>
      <w:footerReference w:type="even" r:id="rId16"/>
      <w:footerReference w:type="default" r:id="rId17"/>
      <w:headerReference w:type="first" r:id="rId18"/>
      <w:footerReference w:type="first" r:id="rId19"/>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1C6E" w14:textId="77777777" w:rsidR="00E07DC2" w:rsidRDefault="00E07DC2">
      <w:r>
        <w:separator/>
      </w:r>
    </w:p>
  </w:endnote>
  <w:endnote w:type="continuationSeparator" w:id="0">
    <w:p w14:paraId="361593EF" w14:textId="77777777" w:rsidR="00E07DC2" w:rsidRDefault="00E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884" w14:textId="77777777" w:rsidR="00F12772" w:rsidRDefault="00F1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798" w14:textId="77777777" w:rsidR="00F12772" w:rsidRDefault="00F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E0C" w14:textId="77777777" w:rsidR="00F12772" w:rsidRDefault="00F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AD49" w14:textId="77777777" w:rsidR="00E07DC2" w:rsidRDefault="00E07DC2">
      <w:r>
        <w:separator/>
      </w:r>
    </w:p>
  </w:footnote>
  <w:footnote w:type="continuationSeparator" w:id="0">
    <w:p w14:paraId="6D79C7BF" w14:textId="77777777" w:rsidR="00E07DC2" w:rsidRDefault="00E0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DD3" w14:textId="77777777" w:rsidR="00F12772" w:rsidRDefault="00F1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2C" w14:textId="23BE8D21" w:rsidR="00F12772" w:rsidRDefault="00F1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881" w14:textId="77777777" w:rsidR="00F12772" w:rsidRDefault="00F1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1"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1F4BC9"/>
    <w:multiLevelType w:val="hybridMultilevel"/>
    <w:tmpl w:val="568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4"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2186D54"/>
    <w:multiLevelType w:val="multilevel"/>
    <w:tmpl w:val="D9A659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2"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4"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9"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5"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3765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F8787A"/>
    <w:multiLevelType w:val="hybridMultilevel"/>
    <w:tmpl w:val="86BEC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10991816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8787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42448340">
    <w:abstractNumId w:val="8"/>
  </w:num>
  <w:num w:numId="4" w16cid:durableId="1182084274">
    <w:abstractNumId w:val="1"/>
  </w:num>
  <w:num w:numId="5" w16cid:durableId="1964580730">
    <w:abstractNumId w:val="7"/>
  </w:num>
  <w:num w:numId="6" w16cid:durableId="1949772184">
    <w:abstractNumId w:val="15"/>
  </w:num>
  <w:num w:numId="7" w16cid:durableId="1938519200">
    <w:abstractNumId w:val="29"/>
  </w:num>
  <w:num w:numId="8" w16cid:durableId="577635328">
    <w:abstractNumId w:val="2"/>
  </w:num>
  <w:num w:numId="9" w16cid:durableId="506091224">
    <w:abstractNumId w:val="31"/>
  </w:num>
  <w:num w:numId="10" w16cid:durableId="978849584">
    <w:abstractNumId w:val="14"/>
  </w:num>
  <w:num w:numId="11" w16cid:durableId="1386758260">
    <w:abstractNumId w:val="27"/>
  </w:num>
  <w:num w:numId="12" w16cid:durableId="1819030024">
    <w:abstractNumId w:val="34"/>
  </w:num>
  <w:num w:numId="13" w16cid:durableId="420294861">
    <w:abstractNumId w:val="22"/>
  </w:num>
  <w:num w:numId="14" w16cid:durableId="1683973068">
    <w:abstractNumId w:val="35"/>
  </w:num>
  <w:num w:numId="15" w16cid:durableId="474568045">
    <w:abstractNumId w:val="9"/>
  </w:num>
  <w:num w:numId="16" w16cid:durableId="1627587573">
    <w:abstractNumId w:val="17"/>
  </w:num>
  <w:num w:numId="17" w16cid:durableId="1001737463">
    <w:abstractNumId w:val="39"/>
  </w:num>
  <w:num w:numId="18" w16cid:durableId="1084645201">
    <w:abstractNumId w:val="18"/>
  </w:num>
  <w:num w:numId="19" w16cid:durableId="1474373398">
    <w:abstractNumId w:val="24"/>
  </w:num>
  <w:num w:numId="20" w16cid:durableId="865874302">
    <w:abstractNumId w:val="32"/>
  </w:num>
  <w:num w:numId="21" w16cid:durableId="1256668780">
    <w:abstractNumId w:val="11"/>
  </w:num>
  <w:num w:numId="22" w16cid:durableId="2031098892">
    <w:abstractNumId w:val="30"/>
  </w:num>
  <w:num w:numId="23" w16cid:durableId="1400052664">
    <w:abstractNumId w:val="19"/>
  </w:num>
  <w:num w:numId="24" w16cid:durableId="1690526616">
    <w:abstractNumId w:val="42"/>
  </w:num>
  <w:num w:numId="25" w16cid:durableId="433943187">
    <w:abstractNumId w:val="40"/>
  </w:num>
  <w:num w:numId="26" w16cid:durableId="602301126">
    <w:abstractNumId w:val="25"/>
  </w:num>
  <w:num w:numId="27" w16cid:durableId="264773342">
    <w:abstractNumId w:val="37"/>
  </w:num>
  <w:num w:numId="28" w16cid:durableId="1855070996">
    <w:abstractNumId w:val="23"/>
  </w:num>
  <w:num w:numId="29" w16cid:durableId="1865903521">
    <w:abstractNumId w:val="13"/>
  </w:num>
  <w:num w:numId="30" w16cid:durableId="717125086">
    <w:abstractNumId w:val="33"/>
  </w:num>
  <w:num w:numId="31" w16cid:durableId="596986292">
    <w:abstractNumId w:val="21"/>
  </w:num>
  <w:num w:numId="32" w16cid:durableId="1956405676">
    <w:abstractNumId w:val="10"/>
  </w:num>
  <w:num w:numId="33" w16cid:durableId="1704986010">
    <w:abstractNumId w:val="43"/>
  </w:num>
  <w:num w:numId="34" w16cid:durableId="966424508">
    <w:abstractNumId w:val="28"/>
  </w:num>
  <w:num w:numId="35" w16cid:durableId="1605071213">
    <w:abstractNumId w:val="4"/>
  </w:num>
  <w:num w:numId="36" w16cid:durableId="14545960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1312952297">
    <w:abstractNumId w:val="3"/>
  </w:num>
  <w:num w:numId="38" w16cid:durableId="1580209049">
    <w:abstractNumId w:val="5"/>
  </w:num>
  <w:num w:numId="39" w16cid:durableId="384373632">
    <w:abstractNumId w:val="6"/>
  </w:num>
  <w:num w:numId="40" w16cid:durableId="595674363">
    <w:abstractNumId w:val="38"/>
  </w:num>
  <w:num w:numId="41" w16cid:durableId="1914194129">
    <w:abstractNumId w:val="26"/>
  </w:num>
  <w:num w:numId="42" w16cid:durableId="33775575">
    <w:abstractNumId w:val="20"/>
  </w:num>
  <w:num w:numId="43" w16cid:durableId="2782232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1467523">
    <w:abstractNumId w:val="41"/>
  </w:num>
  <w:num w:numId="45" w16cid:durableId="75178733">
    <w:abstractNumId w:val="12"/>
  </w:num>
  <w:num w:numId="46" w16cid:durableId="8432052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16cid:durableId="4070037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ED"/>
    <w:rsid w:val="000015A0"/>
    <w:rsid w:val="00012A52"/>
    <w:rsid w:val="00015678"/>
    <w:rsid w:val="00045850"/>
    <w:rsid w:val="00075D23"/>
    <w:rsid w:val="00083610"/>
    <w:rsid w:val="000C60C3"/>
    <w:rsid w:val="000E6306"/>
    <w:rsid w:val="000F2885"/>
    <w:rsid w:val="00102BCC"/>
    <w:rsid w:val="0011287A"/>
    <w:rsid w:val="00134B23"/>
    <w:rsid w:val="001366C9"/>
    <w:rsid w:val="00180890"/>
    <w:rsid w:val="001A4439"/>
    <w:rsid w:val="001A7AFE"/>
    <w:rsid w:val="00273D64"/>
    <w:rsid w:val="00285121"/>
    <w:rsid w:val="002A502F"/>
    <w:rsid w:val="0042352C"/>
    <w:rsid w:val="00440459"/>
    <w:rsid w:val="00475410"/>
    <w:rsid w:val="004A0BD8"/>
    <w:rsid w:val="004C02BB"/>
    <w:rsid w:val="004F00B3"/>
    <w:rsid w:val="004F61B6"/>
    <w:rsid w:val="00553BAC"/>
    <w:rsid w:val="005C5EDA"/>
    <w:rsid w:val="00611D0F"/>
    <w:rsid w:val="00673DD9"/>
    <w:rsid w:val="00687E3F"/>
    <w:rsid w:val="006A0260"/>
    <w:rsid w:val="006A7AA8"/>
    <w:rsid w:val="006B02F9"/>
    <w:rsid w:val="006B2E86"/>
    <w:rsid w:val="006D4444"/>
    <w:rsid w:val="00705DD7"/>
    <w:rsid w:val="00715B94"/>
    <w:rsid w:val="00727557"/>
    <w:rsid w:val="0075050D"/>
    <w:rsid w:val="00757EE9"/>
    <w:rsid w:val="00773557"/>
    <w:rsid w:val="007D4183"/>
    <w:rsid w:val="008027A3"/>
    <w:rsid w:val="00802F33"/>
    <w:rsid w:val="00806E6D"/>
    <w:rsid w:val="00875AEC"/>
    <w:rsid w:val="008E7DE5"/>
    <w:rsid w:val="00912523"/>
    <w:rsid w:val="00916C0C"/>
    <w:rsid w:val="00930C58"/>
    <w:rsid w:val="00947DE5"/>
    <w:rsid w:val="009B26A8"/>
    <w:rsid w:val="009F5C44"/>
    <w:rsid w:val="00A1012E"/>
    <w:rsid w:val="00A544A3"/>
    <w:rsid w:val="00A66699"/>
    <w:rsid w:val="00A71EDE"/>
    <w:rsid w:val="00A93B01"/>
    <w:rsid w:val="00AB7A15"/>
    <w:rsid w:val="00AD02D3"/>
    <w:rsid w:val="00AE3E45"/>
    <w:rsid w:val="00B02BC7"/>
    <w:rsid w:val="00B32997"/>
    <w:rsid w:val="00B340FA"/>
    <w:rsid w:val="00B55619"/>
    <w:rsid w:val="00B74AF6"/>
    <w:rsid w:val="00B77560"/>
    <w:rsid w:val="00B80B98"/>
    <w:rsid w:val="00BA3B2D"/>
    <w:rsid w:val="00BB5D1F"/>
    <w:rsid w:val="00C50DEF"/>
    <w:rsid w:val="00CB24EC"/>
    <w:rsid w:val="00CC0C0A"/>
    <w:rsid w:val="00CE117A"/>
    <w:rsid w:val="00D22230"/>
    <w:rsid w:val="00D368EB"/>
    <w:rsid w:val="00D54DCC"/>
    <w:rsid w:val="00D71918"/>
    <w:rsid w:val="00D7722F"/>
    <w:rsid w:val="00D96587"/>
    <w:rsid w:val="00DD09AE"/>
    <w:rsid w:val="00DE3FAC"/>
    <w:rsid w:val="00E01BED"/>
    <w:rsid w:val="00E07DC2"/>
    <w:rsid w:val="00E17BEB"/>
    <w:rsid w:val="00E30C9C"/>
    <w:rsid w:val="00E72813"/>
    <w:rsid w:val="00EA6FC9"/>
    <w:rsid w:val="00F12772"/>
    <w:rsid w:val="00F14341"/>
    <w:rsid w:val="00F41DF6"/>
    <w:rsid w:val="00F5410E"/>
    <w:rsid w:val="00F84493"/>
    <w:rsid w:val="00F857DB"/>
    <w:rsid w:val="00FC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C6D3"/>
  <w15:chartTrackingRefBased/>
  <w15:docId w15:val="{40BFDFC1-B7A1-4EE5-8294-0D6FE1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character" w:customStyle="1" w:styleId="normaltextrun">
    <w:name w:val="normaltextrun"/>
    <w:basedOn w:val="DefaultParagraphFont"/>
    <w:rsid w:val="00180890"/>
  </w:style>
  <w:style w:type="paragraph" w:customStyle="1" w:styleId="paragraph">
    <w:name w:val="paragraph"/>
    <w:basedOn w:val="Normal"/>
    <w:rsid w:val="00180890"/>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F8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lege.police.uk/What-we-do/Development/competency-and-values-framework/Documents/Competency-and-Values-Framework-for-Policing_4.11.16.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TaxCatchAll xmlns="f141149a-4b7c-4992-84a1-18a0e8503d8b" xsi:nil="true"/>
    <lcf76f155ced4ddcb4097134ff3c332f xmlns="6e9f4de2-edf4-4e06-9b0e-f8cc39c46122">
      <Terms xmlns="http://schemas.microsoft.com/office/infopath/2007/PartnerControls"/>
    </lcf76f155ced4ddcb4097134ff3c332f>
    <Summary xmlns="6e9f4de2-edf4-4e06-9b0e-f8cc39c461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923240EDF784BAAD7F2226C14BDB9" ma:contentTypeVersion="18" ma:contentTypeDescription="Create a new document." ma:contentTypeScope="" ma:versionID="a00215129aae6778f0acfe8d4ff1e8db">
  <xsd:schema xmlns:xsd="http://www.w3.org/2001/XMLSchema" xmlns:xs="http://www.w3.org/2001/XMLSchema" xmlns:p="http://schemas.microsoft.com/office/2006/metadata/properties" xmlns:ns2="c8b6f972-1a86-4752-ad38-e6101240405c" xmlns:ns3="6e9f4de2-edf4-4e06-9b0e-f8cc39c46122" xmlns:ns4="f141149a-4b7c-4992-84a1-18a0e8503d8b" targetNamespace="http://schemas.microsoft.com/office/2006/metadata/properties" ma:root="true" ma:fieldsID="53d7e743cc5d2917e77903b149477a4d" ns2:_="" ns3:_="" ns4:_="">
    <xsd:import namespace="c8b6f972-1a86-4752-ad38-e6101240405c"/>
    <xsd:import namespace="6e9f4de2-edf4-4e06-9b0e-f8cc39c46122"/>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ummary"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f4de2-edf4-4e06-9b0e-f8cc39c4612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ummary" ma:index="21" nillable="true" ma:displayName="Summary" ma:format="Dropdown" ma:internalName="Summary">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40f7b1-9e1d-4ed4-a4a4-833904f8d6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f2a115-d16c-4b53-94d0-6ef887379374}" ma:internalName="TaxCatchAll" ma:showField="CatchAllData" ma:web="f141149a-4b7c-4992-84a1-18a0e8503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9D79E66-B1B0-493B-9717-3CCFCEF717D3}">
  <ds:schemaRefs>
    <ds:schemaRef ds:uri="http://schemas.microsoft.com/office/2006/metadata/properties"/>
    <ds:schemaRef ds:uri="http://schemas.microsoft.com/office/infopath/2007/PartnerControls"/>
    <ds:schemaRef ds:uri="c8b6f972-1a86-4752-ad38-e6101240405c"/>
    <ds:schemaRef ds:uri="f141149a-4b7c-4992-84a1-18a0e8503d8b"/>
    <ds:schemaRef ds:uri="6e9f4de2-edf4-4e06-9b0e-f8cc39c46122"/>
  </ds:schemaRefs>
</ds:datastoreItem>
</file>

<file path=customXml/itemProps2.xml><?xml version="1.0" encoding="utf-8"?>
<ds:datastoreItem xmlns:ds="http://schemas.openxmlformats.org/officeDocument/2006/customXml" ds:itemID="{B6778A6B-66BA-447B-9D42-CA67526BF084}">
  <ds:schemaRefs>
    <ds:schemaRef ds:uri="http://schemas.microsoft.com/sharepoint/v3/contenttype/forms"/>
  </ds:schemaRefs>
</ds:datastoreItem>
</file>

<file path=customXml/itemProps3.xml><?xml version="1.0" encoding="utf-8"?>
<ds:datastoreItem xmlns:ds="http://schemas.openxmlformats.org/officeDocument/2006/customXml" ds:itemID="{631882BE-6689-430B-B20C-9FB1F131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e9f4de2-edf4-4e06-9b0e-f8cc39c46122"/>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C2219-033D-488D-9859-88A79D293E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6590</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Information Technology</dc:creator>
  <cp:keywords/>
  <dc:description/>
  <cp:lastModifiedBy>Priestley, Caroline</cp:lastModifiedBy>
  <cp:revision>2</cp:revision>
  <cp:lastPrinted>2009-03-11T13:34:00Z</cp:lastPrinted>
  <dcterms:created xsi:type="dcterms:W3CDTF">2023-05-22T16:25:00Z</dcterms:created>
  <dcterms:modified xsi:type="dcterms:W3CDTF">2023-05-22T16:25:00Z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0x01010055A923240EDF784BAAD7F2226C14BDB9</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Document Owner">
    <vt:lpwstr>72</vt:lpwstr>
  </property>
  <property fmtid="{D5CDD505-2E9C-101B-9397-08002B2CF9AE}" pid="9" name="DMS Location">
    <vt:lpwstr>VH Human Resources</vt:lpwstr>
  </property>
  <property fmtid="{D5CDD505-2E9C-101B-9397-08002B2CF9AE}" pid="10" name="Information Type">
    <vt:lpwstr>Aug 2015 Versions</vt:lpwstr>
  </property>
  <property fmtid="{D5CDD505-2E9C-101B-9397-08002B2CF9AE}" pid="11" name="Document Author">
    <vt:lpwstr>375</vt:lpwstr>
  </property>
  <property fmtid="{D5CDD505-2E9C-101B-9397-08002B2CF9AE}" pid="12" name="Mark for Archive">
    <vt:lpwstr>No</vt:lpwstr>
  </property>
  <property fmtid="{D5CDD505-2E9C-101B-9397-08002B2CF9AE}" pid="13" name="Last Review Date">
    <vt:filetime>2016-01-18T13:24:17Z</vt:filetime>
  </property>
  <property fmtid="{D5CDD505-2E9C-101B-9397-08002B2CF9AE}" pid="14" name="Publish to CMS">
    <vt:lpwstr>No</vt:lpwstr>
  </property>
  <property fmtid="{D5CDD505-2E9C-101B-9397-08002B2CF9AE}" pid="15" name="GPMS">
    <vt:lpwstr>NOT PROTECTIVELY MARKED</vt:lpwstr>
  </property>
  <property fmtid="{D5CDD505-2E9C-101B-9397-08002B2CF9AE}" pid="16" name="MSIP_Label_159e5fe0-93b7-4e24-83b8-c0737a05597a_Enabled">
    <vt:lpwstr>true</vt:lpwstr>
  </property>
  <property fmtid="{D5CDD505-2E9C-101B-9397-08002B2CF9AE}" pid="17" name="MSIP_Label_159e5fe0-93b7-4e24-83b8-c0737a05597a_SetDate">
    <vt:lpwstr>2023-03-21T16:53:51Z</vt:lpwstr>
  </property>
  <property fmtid="{D5CDD505-2E9C-101B-9397-08002B2CF9AE}" pid="18" name="MSIP_Label_159e5fe0-93b7-4e24-83b8-c0737a05597a_Method">
    <vt:lpwstr>Standard</vt:lpwstr>
  </property>
  <property fmtid="{D5CDD505-2E9C-101B-9397-08002B2CF9AE}" pid="19" name="MSIP_Label_159e5fe0-93b7-4e24-83b8-c0737a05597a_Name">
    <vt:lpwstr>159e5fe0-93b7-4e24-83b8-c0737a05597a</vt:lpwstr>
  </property>
  <property fmtid="{D5CDD505-2E9C-101B-9397-08002B2CF9AE}" pid="20" name="MSIP_Label_159e5fe0-93b7-4e24-83b8-c0737a05597a_SiteId">
    <vt:lpwstr>681f7310-2191-469b-8ea0-f76b4a7f699f</vt:lpwstr>
  </property>
  <property fmtid="{D5CDD505-2E9C-101B-9397-08002B2CF9AE}" pid="21" name="MSIP_Label_159e5fe0-93b7-4e24-83b8-c0737a05597a_ActionId">
    <vt:lpwstr>5f53dc14-11b5-4641-999a-f4dfef7e8563</vt:lpwstr>
  </property>
  <property fmtid="{D5CDD505-2E9C-101B-9397-08002B2CF9AE}" pid="22" name="MSIP_Label_159e5fe0-93b7-4e24-83b8-c0737a05597a_ContentBits">
    <vt:lpwstr>0</vt:lpwstr>
  </property>
</Properties>
</file>